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088C92" w14:textId="125F38B5" w:rsidR="005A7274" w:rsidRPr="000848CC" w:rsidRDefault="005A7274" w:rsidP="00A63D94">
      <w:pPr>
        <w:tabs>
          <w:tab w:val="left" w:pos="5670"/>
          <w:tab w:val="right" w:pos="9071"/>
        </w:tabs>
        <w:ind w:right="0"/>
        <w:rPr>
          <w:rFonts w:ascii="Tahoma" w:hAnsi="Tahoma" w:cs="Tahoma"/>
          <w:szCs w:val="22"/>
        </w:rPr>
      </w:pPr>
    </w:p>
    <w:p w14:paraId="3382497B" w14:textId="77777777" w:rsidR="00AA254A" w:rsidRPr="000848CC" w:rsidRDefault="00AA254A" w:rsidP="00A63D94">
      <w:pPr>
        <w:tabs>
          <w:tab w:val="left" w:pos="5670"/>
          <w:tab w:val="right" w:pos="9071"/>
        </w:tabs>
        <w:ind w:right="0"/>
        <w:rPr>
          <w:rFonts w:ascii="Tahoma" w:hAnsi="Tahoma" w:cs="Tahoma"/>
          <w:szCs w:val="22"/>
        </w:rPr>
      </w:pPr>
    </w:p>
    <w:p w14:paraId="0717B5E0" w14:textId="006E9C50" w:rsidR="00AA254A" w:rsidRPr="000848CC" w:rsidRDefault="00AA254A" w:rsidP="00AA254A">
      <w:pPr>
        <w:tabs>
          <w:tab w:val="left" w:pos="5670"/>
          <w:tab w:val="right" w:pos="9071"/>
        </w:tabs>
        <w:ind w:right="0"/>
        <w:rPr>
          <w:rFonts w:ascii="Tahoma" w:hAnsi="Tahoma" w:cs="Tahoma"/>
          <w:szCs w:val="22"/>
        </w:rPr>
      </w:pPr>
    </w:p>
    <w:p w14:paraId="72DE5013" w14:textId="51A1CDB9" w:rsidR="00AA254A" w:rsidRPr="000848CC" w:rsidRDefault="00AA254A" w:rsidP="00AA254A">
      <w:pPr>
        <w:rPr>
          <w:rStyle w:val="hbvzbc"/>
          <w:rFonts w:ascii="Tahoma" w:hAnsi="Tahoma" w:cs="Tahoma"/>
          <w:b/>
          <w:color w:val="008080"/>
          <w:szCs w:val="22"/>
        </w:rPr>
      </w:pPr>
      <w:r w:rsidRPr="000848CC">
        <w:rPr>
          <w:rStyle w:val="hbvzbc"/>
          <w:rFonts w:ascii="Tahoma" w:hAnsi="Tahoma" w:cs="Tahoma"/>
          <w:b/>
          <w:color w:val="008080"/>
          <w:szCs w:val="22"/>
        </w:rPr>
        <w:t xml:space="preserve">Job Title: </w:t>
      </w:r>
      <w:r w:rsidR="00E755D9">
        <w:rPr>
          <w:rStyle w:val="hbvzbc"/>
          <w:rFonts w:ascii="Tahoma" w:hAnsi="Tahoma" w:cs="Tahoma"/>
          <w:b/>
          <w:color w:val="008080"/>
          <w:szCs w:val="22"/>
        </w:rPr>
        <w:t>Solicitor</w:t>
      </w:r>
      <w:r w:rsidR="00120523">
        <w:rPr>
          <w:rStyle w:val="hbvzbc"/>
          <w:rFonts w:ascii="Tahoma" w:hAnsi="Tahoma" w:cs="Tahoma"/>
          <w:b/>
          <w:color w:val="008080"/>
          <w:szCs w:val="22"/>
        </w:rPr>
        <w:t xml:space="preserve">/Associate Solicitor </w:t>
      </w:r>
    </w:p>
    <w:p w14:paraId="0DFF9F41" w14:textId="77777777" w:rsidR="00AA254A" w:rsidRPr="000848CC" w:rsidRDefault="00AA254A" w:rsidP="00AA254A">
      <w:pPr>
        <w:rPr>
          <w:rStyle w:val="hbvzbc"/>
          <w:rFonts w:ascii="Tahoma" w:hAnsi="Tahoma" w:cs="Tahoma"/>
          <w:b/>
          <w:szCs w:val="22"/>
        </w:rPr>
      </w:pPr>
    </w:p>
    <w:p w14:paraId="251FC5FB" w14:textId="77777777" w:rsidR="00AB551F" w:rsidRPr="00AB551F" w:rsidRDefault="00AB551F" w:rsidP="00AB551F">
      <w:pPr>
        <w:rPr>
          <w:rFonts w:ascii="Tahoma" w:eastAsia="Calibri" w:hAnsi="Tahoma" w:cs="Tahoma"/>
          <w:b/>
          <w:szCs w:val="24"/>
        </w:rPr>
      </w:pPr>
      <w:r w:rsidRPr="00AB551F">
        <w:rPr>
          <w:rFonts w:ascii="Tahoma" w:eastAsia="Calibri" w:hAnsi="Tahoma" w:cs="Tahoma"/>
          <w:b/>
          <w:szCs w:val="24"/>
          <w:u w:val="single"/>
        </w:rPr>
        <w:t>Primary Duties</w:t>
      </w:r>
    </w:p>
    <w:p w14:paraId="4EFAF7D6" w14:textId="77777777" w:rsidR="00AB551F" w:rsidRPr="00AB551F" w:rsidRDefault="00AB551F" w:rsidP="00AB551F">
      <w:pPr>
        <w:rPr>
          <w:rFonts w:ascii="Tahoma" w:eastAsia="Calibri" w:hAnsi="Tahoma" w:cs="Tahoma"/>
          <w:i/>
          <w:szCs w:val="24"/>
        </w:rPr>
      </w:pPr>
    </w:p>
    <w:p w14:paraId="0D02BBCA" w14:textId="22C68544" w:rsidR="00AB551F" w:rsidRPr="00AB551F" w:rsidRDefault="00AB551F" w:rsidP="00AB551F">
      <w:pPr>
        <w:numPr>
          <w:ilvl w:val="0"/>
          <w:numId w:val="8"/>
        </w:numPr>
        <w:ind w:right="0"/>
        <w:rPr>
          <w:rFonts w:ascii="Tahoma" w:eastAsia="Calibri" w:hAnsi="Tahoma" w:cs="Tahoma"/>
          <w:szCs w:val="24"/>
        </w:rPr>
      </w:pPr>
      <w:r w:rsidRPr="00AB551F">
        <w:rPr>
          <w:rFonts w:ascii="Tahoma" w:eastAsia="Calibri" w:hAnsi="Tahoma" w:cs="Tahoma"/>
          <w:szCs w:val="24"/>
        </w:rPr>
        <w:t>To work in conjunction with the Head of Commercial Real Estate team (CRE) in dealing with the Commercial Property workload and to support them in the development of commercial and other suitable work for the team.</w:t>
      </w:r>
    </w:p>
    <w:p w14:paraId="3CEAEF34" w14:textId="77777777" w:rsidR="00AB551F" w:rsidRPr="00AB551F" w:rsidRDefault="00AB551F" w:rsidP="00AB551F">
      <w:pPr>
        <w:rPr>
          <w:rFonts w:ascii="Tahoma" w:eastAsia="Calibri" w:hAnsi="Tahoma" w:cs="Tahoma"/>
          <w:szCs w:val="24"/>
        </w:rPr>
      </w:pPr>
    </w:p>
    <w:p w14:paraId="1BE767EC" w14:textId="77777777" w:rsidR="00AB551F" w:rsidRPr="00AB551F" w:rsidRDefault="00AB551F" w:rsidP="00AB551F">
      <w:pPr>
        <w:numPr>
          <w:ilvl w:val="0"/>
          <w:numId w:val="8"/>
        </w:numPr>
        <w:ind w:right="0"/>
        <w:rPr>
          <w:rFonts w:ascii="Tahoma" w:eastAsia="Calibri" w:hAnsi="Tahoma" w:cs="Tahoma"/>
          <w:szCs w:val="24"/>
        </w:rPr>
      </w:pPr>
      <w:r w:rsidRPr="00AB551F">
        <w:rPr>
          <w:rFonts w:ascii="Tahoma" w:eastAsia="Calibri" w:hAnsi="Tahoma" w:cs="Tahoma"/>
          <w:szCs w:val="24"/>
        </w:rPr>
        <w:t>Initially to take on the existing caseload comprising primarily commercial property and commercial support matters. There will be an occasional need to deal with residential matters that are associated with CRE clients.</w:t>
      </w:r>
    </w:p>
    <w:p w14:paraId="178A8DE5" w14:textId="77777777" w:rsidR="00AB551F" w:rsidRPr="00AB551F" w:rsidRDefault="00AB551F" w:rsidP="00AB551F">
      <w:pPr>
        <w:ind w:left="720"/>
        <w:rPr>
          <w:rFonts w:ascii="Tahoma" w:eastAsia="Calibri" w:hAnsi="Tahoma" w:cs="Tahoma"/>
          <w:szCs w:val="24"/>
        </w:rPr>
      </w:pPr>
    </w:p>
    <w:p w14:paraId="397256C5" w14:textId="77777777" w:rsidR="00AB551F" w:rsidRPr="00AB551F" w:rsidRDefault="00AB551F" w:rsidP="00AB551F">
      <w:pPr>
        <w:numPr>
          <w:ilvl w:val="0"/>
          <w:numId w:val="8"/>
        </w:numPr>
        <w:ind w:right="0"/>
        <w:rPr>
          <w:rFonts w:ascii="Tahoma" w:eastAsia="Calibri" w:hAnsi="Tahoma" w:cs="Tahoma"/>
          <w:szCs w:val="24"/>
        </w:rPr>
      </w:pPr>
      <w:r w:rsidRPr="00AB551F">
        <w:rPr>
          <w:rFonts w:ascii="Tahoma" w:eastAsia="Calibri" w:hAnsi="Tahoma" w:cs="Tahoma"/>
          <w:szCs w:val="24"/>
        </w:rPr>
        <w:t xml:space="preserve">To develop own caseload through new, and existing clients and </w:t>
      </w:r>
      <w:proofErr w:type="gramStart"/>
      <w:r w:rsidRPr="00AB551F">
        <w:rPr>
          <w:rFonts w:ascii="Tahoma" w:eastAsia="Calibri" w:hAnsi="Tahoma" w:cs="Tahoma"/>
          <w:szCs w:val="24"/>
        </w:rPr>
        <w:t>as a consequence of</w:t>
      </w:r>
      <w:proofErr w:type="gramEnd"/>
      <w:r w:rsidRPr="00AB551F">
        <w:rPr>
          <w:rFonts w:ascii="Tahoma" w:eastAsia="Calibri" w:hAnsi="Tahoma" w:cs="Tahoma"/>
          <w:szCs w:val="24"/>
        </w:rPr>
        <w:t xml:space="preserve"> networking activities.</w:t>
      </w:r>
    </w:p>
    <w:p w14:paraId="72778F77" w14:textId="77777777" w:rsidR="00AB551F" w:rsidRPr="00AB551F" w:rsidRDefault="00AB551F" w:rsidP="00AB551F">
      <w:pPr>
        <w:pStyle w:val="ListParagraph"/>
        <w:rPr>
          <w:rFonts w:ascii="Tahoma" w:eastAsia="Calibri" w:hAnsi="Tahoma" w:cs="Tahoma"/>
          <w:szCs w:val="24"/>
        </w:rPr>
      </w:pPr>
    </w:p>
    <w:p w14:paraId="6FC7C881" w14:textId="778EF8A2" w:rsidR="00AB551F" w:rsidRPr="00AB551F" w:rsidRDefault="00AB551F" w:rsidP="00AB551F">
      <w:pPr>
        <w:numPr>
          <w:ilvl w:val="0"/>
          <w:numId w:val="8"/>
        </w:numPr>
        <w:ind w:right="0"/>
        <w:rPr>
          <w:rFonts w:ascii="Tahoma" w:eastAsia="Calibri" w:hAnsi="Tahoma" w:cs="Tahoma"/>
          <w:szCs w:val="24"/>
        </w:rPr>
      </w:pPr>
      <w:r w:rsidRPr="00AB551F">
        <w:rPr>
          <w:rFonts w:ascii="Tahoma" w:eastAsia="Calibri" w:hAnsi="Tahoma" w:cs="Tahoma"/>
          <w:szCs w:val="24"/>
        </w:rPr>
        <w:t xml:space="preserve">To be able to work </w:t>
      </w:r>
      <w:r>
        <w:rPr>
          <w:rFonts w:ascii="Tahoma" w:eastAsia="Calibri" w:hAnsi="Tahoma" w:cs="Tahoma"/>
          <w:szCs w:val="24"/>
        </w:rPr>
        <w:t>independently with support from more senior solicitors with more complex matters</w:t>
      </w:r>
      <w:r w:rsidRPr="00AB551F">
        <w:rPr>
          <w:rFonts w:ascii="Tahoma" w:eastAsia="Calibri" w:hAnsi="Tahoma" w:cs="Tahoma"/>
          <w:szCs w:val="24"/>
        </w:rPr>
        <w:t>.</w:t>
      </w:r>
    </w:p>
    <w:p w14:paraId="5E63FBDD" w14:textId="77777777" w:rsidR="00AB551F" w:rsidRPr="00AB551F" w:rsidRDefault="00AB551F" w:rsidP="00AB551F">
      <w:pPr>
        <w:pStyle w:val="ListParagraph"/>
        <w:rPr>
          <w:rFonts w:ascii="Tahoma" w:eastAsia="Calibri" w:hAnsi="Tahoma" w:cs="Tahoma"/>
          <w:szCs w:val="24"/>
        </w:rPr>
      </w:pPr>
    </w:p>
    <w:p w14:paraId="3CC248FE" w14:textId="77777777" w:rsidR="00AB551F" w:rsidRPr="00AB551F" w:rsidRDefault="00AB551F" w:rsidP="00AB551F">
      <w:pPr>
        <w:numPr>
          <w:ilvl w:val="0"/>
          <w:numId w:val="8"/>
        </w:numPr>
        <w:ind w:right="0"/>
        <w:rPr>
          <w:rFonts w:ascii="Tahoma" w:eastAsia="Calibri" w:hAnsi="Tahoma" w:cs="Tahoma"/>
          <w:szCs w:val="24"/>
        </w:rPr>
      </w:pPr>
      <w:r w:rsidRPr="00AB551F">
        <w:rPr>
          <w:rFonts w:ascii="Tahoma" w:eastAsia="Calibri" w:hAnsi="Tahoma" w:cs="Tahoma"/>
          <w:szCs w:val="24"/>
        </w:rPr>
        <w:t>To be comfortable in being able to deal with all aspects of general commercial property work including title investigations, search reports negotiation of leases, licences and ancillary documents and dealing with option and overage agreements.</w:t>
      </w:r>
    </w:p>
    <w:p w14:paraId="04770DD8" w14:textId="77777777" w:rsidR="00AB551F" w:rsidRPr="00AB551F" w:rsidRDefault="00AB551F" w:rsidP="00AB551F">
      <w:pPr>
        <w:ind w:left="720"/>
        <w:rPr>
          <w:rFonts w:ascii="Tahoma" w:eastAsia="Calibri" w:hAnsi="Tahoma" w:cs="Tahoma"/>
          <w:szCs w:val="24"/>
        </w:rPr>
      </w:pPr>
    </w:p>
    <w:p w14:paraId="665ADB94" w14:textId="723918A2" w:rsidR="00AB551F" w:rsidRPr="00AB551F" w:rsidRDefault="00AB551F" w:rsidP="00AB551F">
      <w:pPr>
        <w:numPr>
          <w:ilvl w:val="0"/>
          <w:numId w:val="8"/>
        </w:numPr>
        <w:ind w:right="0"/>
        <w:rPr>
          <w:rFonts w:ascii="Tahoma" w:eastAsia="Calibri" w:hAnsi="Tahoma" w:cs="Tahoma"/>
          <w:szCs w:val="24"/>
        </w:rPr>
      </w:pPr>
      <w:r w:rsidRPr="00AB551F">
        <w:rPr>
          <w:rFonts w:ascii="Tahoma" w:eastAsia="Calibri" w:hAnsi="Tahoma" w:cs="Tahoma"/>
          <w:szCs w:val="24"/>
        </w:rPr>
        <w:t>To develop any existing areas of specialisation within the team structure</w:t>
      </w:r>
    </w:p>
    <w:p w14:paraId="46A69AE0" w14:textId="77777777" w:rsidR="00AB551F" w:rsidRPr="00AB551F" w:rsidRDefault="00AB551F" w:rsidP="00AB551F">
      <w:pPr>
        <w:ind w:left="720"/>
        <w:rPr>
          <w:rFonts w:ascii="Tahoma" w:eastAsia="Calibri" w:hAnsi="Tahoma" w:cs="Tahoma"/>
          <w:szCs w:val="24"/>
        </w:rPr>
      </w:pPr>
    </w:p>
    <w:p w14:paraId="1A8C9CCF" w14:textId="751B94D3" w:rsidR="00AB551F" w:rsidRPr="00AB551F" w:rsidRDefault="00AB551F" w:rsidP="00AB551F">
      <w:pPr>
        <w:numPr>
          <w:ilvl w:val="0"/>
          <w:numId w:val="8"/>
        </w:numPr>
        <w:ind w:right="0"/>
        <w:rPr>
          <w:rFonts w:ascii="Tahoma" w:eastAsia="Calibri" w:hAnsi="Tahoma" w:cs="Tahoma"/>
          <w:szCs w:val="24"/>
        </w:rPr>
      </w:pPr>
      <w:r w:rsidRPr="00AB551F">
        <w:rPr>
          <w:rFonts w:ascii="Tahoma" w:eastAsia="Calibri" w:hAnsi="Tahoma" w:cs="Tahoma"/>
          <w:szCs w:val="24"/>
        </w:rPr>
        <w:t>To uphold the high standards set by the firm and the CRE team by producing high quality legal support for clients.</w:t>
      </w:r>
    </w:p>
    <w:p w14:paraId="1F687CA8" w14:textId="77777777" w:rsidR="00AB551F" w:rsidRPr="00AB551F" w:rsidRDefault="00AB551F" w:rsidP="00AB551F">
      <w:pPr>
        <w:ind w:left="720"/>
        <w:rPr>
          <w:rFonts w:ascii="Tahoma" w:eastAsia="Calibri" w:hAnsi="Tahoma" w:cs="Tahoma"/>
          <w:szCs w:val="24"/>
        </w:rPr>
      </w:pPr>
    </w:p>
    <w:p w14:paraId="323D5104" w14:textId="06DC2665" w:rsidR="00AB551F" w:rsidRPr="00AB551F" w:rsidRDefault="00AB551F" w:rsidP="00AB551F">
      <w:pPr>
        <w:numPr>
          <w:ilvl w:val="0"/>
          <w:numId w:val="8"/>
        </w:numPr>
        <w:ind w:right="0"/>
        <w:rPr>
          <w:rFonts w:ascii="Tahoma" w:eastAsia="Calibri" w:hAnsi="Tahoma" w:cs="Tahoma"/>
          <w:szCs w:val="24"/>
        </w:rPr>
      </w:pPr>
      <w:r w:rsidRPr="00AB551F">
        <w:rPr>
          <w:rFonts w:ascii="Tahoma" w:eastAsia="Calibri" w:hAnsi="Tahoma" w:cs="Tahoma"/>
          <w:szCs w:val="24"/>
        </w:rPr>
        <w:t>To engage in any initiatives or activities as reasonably requested by the directors in relation to the marketing of the services of the firm generally</w:t>
      </w:r>
    </w:p>
    <w:p w14:paraId="1CA13E7D" w14:textId="77777777" w:rsidR="00AA254A" w:rsidRDefault="00AA254A" w:rsidP="00AA254A">
      <w:pPr>
        <w:jc w:val="both"/>
        <w:rPr>
          <w:rFonts w:ascii="Tahoma" w:hAnsi="Tahoma" w:cs="Tahoma"/>
          <w:b/>
          <w:iCs/>
          <w:szCs w:val="22"/>
          <w:u w:val="single"/>
        </w:rPr>
      </w:pPr>
    </w:p>
    <w:p w14:paraId="5D11B183" w14:textId="77777777" w:rsidR="00AA254A" w:rsidRDefault="00AA254A" w:rsidP="00AA254A">
      <w:pPr>
        <w:rPr>
          <w:rStyle w:val="hbvzbc"/>
          <w:rFonts w:ascii="Tahoma" w:hAnsi="Tahoma" w:cs="Tahoma"/>
          <w:szCs w:val="22"/>
        </w:rPr>
      </w:pPr>
    </w:p>
    <w:p w14:paraId="75C255F1" w14:textId="107B2CE8" w:rsidR="00CB1835" w:rsidRPr="00841E5A" w:rsidRDefault="00841E5A" w:rsidP="00AA254A">
      <w:pPr>
        <w:rPr>
          <w:rStyle w:val="hbvzbc"/>
          <w:rFonts w:ascii="Tahoma" w:hAnsi="Tahoma" w:cs="Tahoma"/>
          <w:b/>
          <w:bCs/>
          <w:color w:val="000000"/>
          <w:szCs w:val="22"/>
          <w:u w:val="single"/>
        </w:rPr>
      </w:pPr>
      <w:r w:rsidRPr="00841E5A">
        <w:rPr>
          <w:rStyle w:val="hbvzbc"/>
          <w:rFonts w:ascii="Tahoma" w:hAnsi="Tahoma" w:cs="Tahoma"/>
          <w:b/>
          <w:color w:val="008080"/>
          <w:szCs w:val="22"/>
          <w:u w:val="single"/>
        </w:rPr>
        <w:t>Requirements</w:t>
      </w:r>
    </w:p>
    <w:p w14:paraId="1F9F5B0D" w14:textId="77777777" w:rsidR="00CB1835" w:rsidRDefault="00CB1835" w:rsidP="00AA254A">
      <w:pPr>
        <w:rPr>
          <w:rStyle w:val="hbvzbc"/>
          <w:rFonts w:ascii="Tahoma" w:hAnsi="Tahoma" w:cs="Tahoma"/>
          <w:szCs w:val="22"/>
        </w:rPr>
      </w:pPr>
    </w:p>
    <w:p w14:paraId="1CB26A1F" w14:textId="0315C8BB" w:rsidR="00AA254A" w:rsidRDefault="00AA254A" w:rsidP="00AA254A">
      <w:pPr>
        <w:rPr>
          <w:rStyle w:val="hbvzbc"/>
          <w:rFonts w:ascii="Tahoma" w:hAnsi="Tahoma" w:cs="Tahoma"/>
          <w:szCs w:val="22"/>
        </w:rPr>
      </w:pPr>
      <w:r>
        <w:rPr>
          <w:rStyle w:val="hbvzbc"/>
          <w:rFonts w:ascii="Tahoma" w:hAnsi="Tahoma" w:cs="Tahoma"/>
          <w:szCs w:val="22"/>
        </w:rPr>
        <w:t>Ideally you will have:</w:t>
      </w:r>
    </w:p>
    <w:p w14:paraId="5029C125" w14:textId="7827D535" w:rsidR="00AA254A" w:rsidRPr="00AA254A" w:rsidRDefault="00AA254A" w:rsidP="00AA254A">
      <w:pPr>
        <w:pStyle w:val="ListParagraph"/>
        <w:numPr>
          <w:ilvl w:val="0"/>
          <w:numId w:val="7"/>
        </w:numPr>
        <w:rPr>
          <w:rStyle w:val="hbvzbc"/>
          <w:rFonts w:ascii="Tahoma" w:hAnsi="Tahoma" w:cs="Tahoma"/>
          <w:szCs w:val="22"/>
        </w:rPr>
      </w:pPr>
      <w:r w:rsidRPr="00AA254A">
        <w:rPr>
          <w:rStyle w:val="hbvzbc"/>
          <w:rFonts w:ascii="Tahoma" w:hAnsi="Tahoma" w:cs="Tahoma"/>
          <w:szCs w:val="22"/>
        </w:rPr>
        <w:t xml:space="preserve">At least </w:t>
      </w:r>
      <w:r w:rsidR="00AB551F">
        <w:rPr>
          <w:rStyle w:val="hbvzbc"/>
          <w:rFonts w:ascii="Tahoma" w:hAnsi="Tahoma" w:cs="Tahoma"/>
          <w:szCs w:val="22"/>
        </w:rPr>
        <w:t>1-</w:t>
      </w:r>
      <w:r w:rsidR="003F678B">
        <w:rPr>
          <w:rStyle w:val="hbvzbc"/>
          <w:rFonts w:ascii="Tahoma" w:hAnsi="Tahoma" w:cs="Tahoma"/>
          <w:szCs w:val="22"/>
        </w:rPr>
        <w:t>2</w:t>
      </w:r>
      <w:r w:rsidRPr="00AA254A">
        <w:rPr>
          <w:rStyle w:val="hbvzbc"/>
          <w:rFonts w:ascii="Tahoma" w:hAnsi="Tahoma" w:cs="Tahoma"/>
          <w:szCs w:val="22"/>
        </w:rPr>
        <w:t xml:space="preserve"> years PQE</w:t>
      </w:r>
      <w:r w:rsidR="00120523">
        <w:rPr>
          <w:rStyle w:val="hbvzbc"/>
          <w:rFonts w:ascii="Tahoma" w:hAnsi="Tahoma" w:cs="Tahoma"/>
          <w:szCs w:val="22"/>
        </w:rPr>
        <w:t>, and at least 3 years for associate level</w:t>
      </w:r>
      <w:r w:rsidR="00345E87">
        <w:rPr>
          <w:rStyle w:val="hbvzbc"/>
          <w:rFonts w:ascii="Tahoma" w:hAnsi="Tahoma" w:cs="Tahoma"/>
          <w:szCs w:val="22"/>
        </w:rPr>
        <w:t>.</w:t>
      </w:r>
    </w:p>
    <w:p w14:paraId="077894C6" w14:textId="07916D1B" w:rsidR="00AA254A" w:rsidRPr="00AA254A" w:rsidRDefault="00AB551F" w:rsidP="00AA254A">
      <w:pPr>
        <w:pStyle w:val="ListParagraph"/>
        <w:numPr>
          <w:ilvl w:val="0"/>
          <w:numId w:val="7"/>
        </w:numPr>
        <w:rPr>
          <w:rStyle w:val="hbvzbc"/>
          <w:rFonts w:ascii="Tahoma" w:hAnsi="Tahoma" w:cs="Tahoma"/>
          <w:szCs w:val="22"/>
        </w:rPr>
      </w:pPr>
      <w:r>
        <w:rPr>
          <w:rStyle w:val="hbvzbc"/>
          <w:rFonts w:ascii="Tahoma" w:hAnsi="Tahoma" w:cs="Tahoma"/>
          <w:szCs w:val="22"/>
        </w:rPr>
        <w:t xml:space="preserve">A strong desire to network and good </w:t>
      </w:r>
      <w:r w:rsidR="00CB1835">
        <w:rPr>
          <w:rStyle w:val="hbvzbc"/>
          <w:rFonts w:ascii="Tahoma" w:hAnsi="Tahoma" w:cs="Tahoma"/>
          <w:szCs w:val="22"/>
        </w:rPr>
        <w:t>communication skills</w:t>
      </w:r>
      <w:r w:rsidR="00A56F7F">
        <w:rPr>
          <w:rStyle w:val="hbvzbc"/>
          <w:rFonts w:ascii="Tahoma" w:hAnsi="Tahoma" w:cs="Tahoma"/>
          <w:szCs w:val="22"/>
        </w:rPr>
        <w:t xml:space="preserve"> with a passion for </w:t>
      </w:r>
      <w:r w:rsidR="000848CC">
        <w:rPr>
          <w:rStyle w:val="hbvzbc"/>
          <w:rFonts w:ascii="Tahoma" w:hAnsi="Tahoma" w:cs="Tahoma"/>
          <w:szCs w:val="22"/>
        </w:rPr>
        <w:t xml:space="preserve">maintaining existing client relationships as well as building new ones. </w:t>
      </w:r>
    </w:p>
    <w:p w14:paraId="2E480E6D" w14:textId="77777777" w:rsidR="00AA254A" w:rsidRPr="00B44385" w:rsidRDefault="00AA254A" w:rsidP="00A63D94">
      <w:pPr>
        <w:tabs>
          <w:tab w:val="left" w:pos="5670"/>
          <w:tab w:val="right" w:pos="9071"/>
        </w:tabs>
        <w:ind w:right="0"/>
        <w:rPr>
          <w:rFonts w:ascii="Tahoma" w:hAnsi="Tahoma" w:cs="Tahoma"/>
          <w:sz w:val="18"/>
          <w:szCs w:val="18"/>
        </w:rPr>
      </w:pPr>
    </w:p>
    <w:p w14:paraId="4C9A4EC0" w14:textId="77777777" w:rsidR="00AB551F" w:rsidRDefault="00AB551F" w:rsidP="00AA254A">
      <w:pPr>
        <w:tabs>
          <w:tab w:val="left" w:pos="7650"/>
        </w:tabs>
        <w:rPr>
          <w:rFonts w:ascii="Tahoma" w:hAnsi="Tahoma" w:cs="Tahoma"/>
          <w:szCs w:val="22"/>
        </w:rPr>
      </w:pPr>
    </w:p>
    <w:p w14:paraId="69433768" w14:textId="77777777" w:rsidR="00AB551F" w:rsidRPr="00AA254A" w:rsidRDefault="00AB551F" w:rsidP="00AA254A">
      <w:pPr>
        <w:tabs>
          <w:tab w:val="left" w:pos="7650"/>
        </w:tabs>
        <w:rPr>
          <w:rFonts w:ascii="Tahoma" w:hAnsi="Tahoma" w:cs="Tahoma"/>
          <w:szCs w:val="22"/>
        </w:rPr>
      </w:pPr>
    </w:p>
    <w:p w14:paraId="26DD8FB8" w14:textId="77777777" w:rsidR="000D722F" w:rsidRPr="00DE0AEA" w:rsidRDefault="000D722F" w:rsidP="000D722F">
      <w:pPr>
        <w:jc w:val="both"/>
        <w:rPr>
          <w:rStyle w:val="hbvzbc"/>
          <w:color w:val="008080"/>
        </w:rPr>
      </w:pPr>
      <w:r w:rsidRPr="00DE0AEA">
        <w:rPr>
          <w:rStyle w:val="hbvzbc"/>
          <w:color w:val="008080"/>
        </w:rPr>
        <w:t>The Commercial Real Estate Team</w:t>
      </w:r>
    </w:p>
    <w:p w14:paraId="1CDF4BAE" w14:textId="77777777" w:rsidR="000D722F" w:rsidRDefault="000D722F" w:rsidP="000D722F">
      <w:pPr>
        <w:jc w:val="both"/>
        <w:rPr>
          <w:rFonts w:ascii="Tahoma" w:hAnsi="Tahoma" w:cs="Tahoma"/>
          <w:b/>
          <w:iCs/>
          <w:szCs w:val="22"/>
          <w:u w:val="single"/>
        </w:rPr>
      </w:pPr>
    </w:p>
    <w:p w14:paraId="46798353" w14:textId="448B904D" w:rsidR="00CE3795" w:rsidRDefault="000D722F" w:rsidP="000D722F">
      <w:pPr>
        <w:jc w:val="both"/>
        <w:rPr>
          <w:rFonts w:ascii="Tahoma" w:hAnsi="Tahoma" w:cs="Tahoma"/>
          <w:szCs w:val="22"/>
        </w:rPr>
      </w:pPr>
      <w:r>
        <w:rPr>
          <w:rFonts w:ascii="Tahoma" w:hAnsi="Tahoma" w:cs="Tahoma"/>
          <w:szCs w:val="22"/>
        </w:rPr>
        <w:t xml:space="preserve">Our Commercial Real Estate team forms part of our wider Corporate and Commercial team led by Will Anderson (Director). </w:t>
      </w:r>
      <w:r w:rsidR="00CE3795">
        <w:rPr>
          <w:rFonts w:ascii="Tahoma" w:hAnsi="Tahoma" w:cs="Tahoma"/>
          <w:szCs w:val="22"/>
        </w:rPr>
        <w:t>Our Commercial team ha</w:t>
      </w:r>
      <w:r w:rsidR="006B509D">
        <w:rPr>
          <w:rFonts w:ascii="Tahoma" w:hAnsi="Tahoma" w:cs="Tahoma"/>
          <w:szCs w:val="22"/>
        </w:rPr>
        <w:t xml:space="preserve">s </w:t>
      </w:r>
      <w:r w:rsidR="00CE3795">
        <w:rPr>
          <w:rFonts w:ascii="Tahoma" w:hAnsi="Tahoma" w:cs="Tahoma"/>
          <w:szCs w:val="22"/>
        </w:rPr>
        <w:t>ranked in Chambers</w:t>
      </w:r>
      <w:r w:rsidR="006B509D">
        <w:rPr>
          <w:rFonts w:ascii="Tahoma" w:hAnsi="Tahoma" w:cs="Tahoma"/>
          <w:szCs w:val="22"/>
        </w:rPr>
        <w:t>’</w:t>
      </w:r>
      <w:r w:rsidR="00CE3795">
        <w:rPr>
          <w:rFonts w:ascii="Tahoma" w:hAnsi="Tahoma" w:cs="Tahoma"/>
          <w:szCs w:val="22"/>
        </w:rPr>
        <w:t xml:space="preserve"> 2024 and 2025 list of top SME</w:t>
      </w:r>
      <w:r w:rsidR="006B509D">
        <w:rPr>
          <w:rFonts w:ascii="Tahoma" w:hAnsi="Tahoma" w:cs="Tahoma"/>
          <w:szCs w:val="22"/>
        </w:rPr>
        <w:t>-</w:t>
      </w:r>
      <w:r w:rsidR="00CE3795">
        <w:rPr>
          <w:rFonts w:ascii="Tahoma" w:hAnsi="Tahoma" w:cs="Tahoma"/>
          <w:szCs w:val="22"/>
        </w:rPr>
        <w:t>focussed firms</w:t>
      </w:r>
      <w:r w:rsidR="0060000E">
        <w:rPr>
          <w:rFonts w:ascii="Tahoma" w:hAnsi="Tahoma" w:cs="Tahoma"/>
          <w:szCs w:val="22"/>
        </w:rPr>
        <w:t xml:space="preserve"> which notes:</w:t>
      </w:r>
    </w:p>
    <w:p w14:paraId="0E016213" w14:textId="77777777" w:rsidR="0060000E" w:rsidRDefault="0060000E" w:rsidP="000D722F">
      <w:pPr>
        <w:jc w:val="both"/>
        <w:rPr>
          <w:rFonts w:ascii="Tahoma" w:hAnsi="Tahoma" w:cs="Tahoma"/>
          <w:szCs w:val="22"/>
        </w:rPr>
      </w:pPr>
    </w:p>
    <w:p w14:paraId="60D2D7CB" w14:textId="3A893E6F" w:rsidR="0060000E" w:rsidRPr="00DE0AEA" w:rsidRDefault="0060000E" w:rsidP="000D722F">
      <w:pPr>
        <w:jc w:val="both"/>
        <w:rPr>
          <w:rFonts w:ascii="Tahoma" w:hAnsi="Tahoma" w:cs="Tahoma"/>
          <w:b/>
          <w:bCs/>
          <w:i/>
          <w:iCs/>
          <w:szCs w:val="22"/>
        </w:rPr>
      </w:pPr>
      <w:r>
        <w:rPr>
          <w:rFonts w:ascii="Tahoma" w:hAnsi="Tahoma" w:cs="Tahoma"/>
          <w:i/>
          <w:iCs/>
          <w:szCs w:val="22"/>
        </w:rPr>
        <w:t>“</w:t>
      </w:r>
      <w:r w:rsidRPr="00DE0AEA">
        <w:rPr>
          <w:rFonts w:ascii="Tahoma" w:hAnsi="Tahoma" w:cs="Tahoma"/>
          <w:i/>
          <w:iCs/>
          <w:szCs w:val="22"/>
        </w:rPr>
        <w:t>Clarke &amp; Son is a Basingstoke-based firm with a strong reputation for its representation of SMEs. The firm advises clients across numerous industries but has a particular focus on those in the hospitality industry, including breweries, hotel operators and property investors. Its team of experienced lawyers can support clients on a host of issues affecting every part of the business life cycle, including starting or reorganising a business, licensing, employment law, property portfolio management and dispute resolution.</w:t>
      </w:r>
      <w:r>
        <w:rPr>
          <w:rFonts w:ascii="Tahoma" w:hAnsi="Tahoma" w:cs="Tahoma"/>
          <w:i/>
          <w:iCs/>
          <w:szCs w:val="22"/>
        </w:rPr>
        <w:t>”</w:t>
      </w:r>
    </w:p>
    <w:p w14:paraId="2D9B6C31" w14:textId="77777777" w:rsidR="00CE3795" w:rsidRDefault="00CE3795" w:rsidP="000D722F">
      <w:pPr>
        <w:jc w:val="both"/>
        <w:rPr>
          <w:rFonts w:ascii="Tahoma" w:hAnsi="Tahoma" w:cs="Tahoma"/>
          <w:szCs w:val="22"/>
        </w:rPr>
      </w:pPr>
    </w:p>
    <w:p w14:paraId="3D6710C7" w14:textId="7339D7C7" w:rsidR="000D722F" w:rsidRDefault="000D722F" w:rsidP="000D722F">
      <w:pPr>
        <w:jc w:val="both"/>
        <w:rPr>
          <w:rFonts w:ascii="Tahoma" w:hAnsi="Tahoma" w:cs="Tahoma"/>
          <w:szCs w:val="22"/>
        </w:rPr>
      </w:pPr>
      <w:r>
        <w:rPr>
          <w:rFonts w:ascii="Tahoma" w:hAnsi="Tahoma" w:cs="Tahoma"/>
          <w:szCs w:val="22"/>
        </w:rPr>
        <w:t xml:space="preserve">We have a strong client base with some well-established and high calibre </w:t>
      </w:r>
      <w:r w:rsidR="00212975">
        <w:rPr>
          <w:rFonts w:ascii="Tahoma" w:hAnsi="Tahoma" w:cs="Tahoma"/>
          <w:szCs w:val="22"/>
        </w:rPr>
        <w:t>national and international</w:t>
      </w:r>
      <w:r w:rsidR="00CE3795">
        <w:rPr>
          <w:rFonts w:ascii="Tahoma" w:hAnsi="Tahoma" w:cs="Tahoma"/>
          <w:szCs w:val="22"/>
        </w:rPr>
        <w:t xml:space="preserve"> businesses.  We </w:t>
      </w:r>
      <w:r>
        <w:rPr>
          <w:rFonts w:ascii="Tahoma" w:hAnsi="Tahoma" w:cs="Tahoma"/>
          <w:szCs w:val="22"/>
        </w:rPr>
        <w:t>are particularly proud of our specialism</w:t>
      </w:r>
      <w:r w:rsidR="001B3E3F">
        <w:rPr>
          <w:rFonts w:ascii="Tahoma" w:hAnsi="Tahoma" w:cs="Tahoma"/>
          <w:szCs w:val="22"/>
        </w:rPr>
        <w:t>s</w:t>
      </w:r>
      <w:r>
        <w:rPr>
          <w:rFonts w:ascii="Tahoma" w:hAnsi="Tahoma" w:cs="Tahoma"/>
          <w:szCs w:val="22"/>
        </w:rPr>
        <w:t xml:space="preserve"> working in the hospitality and leisure </w:t>
      </w:r>
      <w:r w:rsidR="001B3E3F">
        <w:rPr>
          <w:rFonts w:ascii="Tahoma" w:hAnsi="Tahoma" w:cs="Tahoma"/>
          <w:szCs w:val="22"/>
        </w:rPr>
        <w:t>and retail industries</w:t>
      </w:r>
      <w:r w:rsidR="00532AC6">
        <w:rPr>
          <w:rFonts w:ascii="Tahoma" w:hAnsi="Tahoma" w:cs="Tahoma"/>
          <w:szCs w:val="22"/>
        </w:rPr>
        <w:t>,</w:t>
      </w:r>
      <w:r w:rsidR="001B3E3F">
        <w:rPr>
          <w:rFonts w:ascii="Tahoma" w:hAnsi="Tahoma" w:cs="Tahoma"/>
          <w:szCs w:val="22"/>
        </w:rPr>
        <w:t xml:space="preserve"> </w:t>
      </w:r>
      <w:r>
        <w:rPr>
          <w:rFonts w:ascii="Tahoma" w:hAnsi="Tahoma" w:cs="Tahoma"/>
          <w:szCs w:val="22"/>
        </w:rPr>
        <w:t xml:space="preserve">and work hard to support both existing and new clients in </w:t>
      </w:r>
      <w:r w:rsidR="00532AC6">
        <w:rPr>
          <w:rFonts w:ascii="Tahoma" w:hAnsi="Tahoma" w:cs="Tahoma"/>
          <w:szCs w:val="22"/>
        </w:rPr>
        <w:t>these sectors</w:t>
      </w:r>
      <w:r>
        <w:rPr>
          <w:rFonts w:ascii="Tahoma" w:hAnsi="Tahoma" w:cs="Tahoma"/>
          <w:szCs w:val="22"/>
        </w:rPr>
        <w:t xml:space="preserve">. </w:t>
      </w:r>
    </w:p>
    <w:p w14:paraId="6ADE2755" w14:textId="77777777" w:rsidR="00CE3795" w:rsidRDefault="00CE3795" w:rsidP="000D722F">
      <w:pPr>
        <w:jc w:val="both"/>
        <w:rPr>
          <w:rFonts w:ascii="Tahoma" w:hAnsi="Tahoma" w:cs="Tahoma"/>
          <w:szCs w:val="22"/>
        </w:rPr>
      </w:pPr>
    </w:p>
    <w:p w14:paraId="5CF1AED6" w14:textId="2C4B6135" w:rsidR="00CE3795" w:rsidRDefault="00CE3795" w:rsidP="000D722F">
      <w:pPr>
        <w:jc w:val="both"/>
        <w:rPr>
          <w:rFonts w:ascii="Tahoma" w:hAnsi="Tahoma" w:cs="Tahoma"/>
          <w:szCs w:val="22"/>
        </w:rPr>
      </w:pPr>
      <w:r>
        <w:rPr>
          <w:rFonts w:ascii="Tahoma" w:hAnsi="Tahoma" w:cs="Tahoma"/>
          <w:szCs w:val="22"/>
        </w:rPr>
        <w:t xml:space="preserve">The majority of the firm’s </w:t>
      </w:r>
      <w:r w:rsidR="00AF26AD">
        <w:rPr>
          <w:rFonts w:ascii="Tahoma" w:hAnsi="Tahoma" w:cs="Tahoma"/>
          <w:szCs w:val="22"/>
        </w:rPr>
        <w:t>clients</w:t>
      </w:r>
      <w:r>
        <w:rPr>
          <w:rFonts w:ascii="Tahoma" w:hAnsi="Tahoma" w:cs="Tahoma"/>
          <w:szCs w:val="22"/>
        </w:rPr>
        <w:t xml:space="preserve"> are established SME and owner-managed </w:t>
      </w:r>
      <w:r w:rsidR="006B509D">
        <w:rPr>
          <w:rFonts w:ascii="Tahoma" w:hAnsi="Tahoma" w:cs="Tahoma"/>
          <w:szCs w:val="22"/>
        </w:rPr>
        <w:t>businesses,</w:t>
      </w:r>
      <w:r>
        <w:rPr>
          <w:rFonts w:ascii="Tahoma" w:hAnsi="Tahoma" w:cs="Tahoma"/>
          <w:szCs w:val="22"/>
        </w:rPr>
        <w:t xml:space="preserve"> but we do </w:t>
      </w:r>
      <w:r w:rsidR="006B509D">
        <w:rPr>
          <w:rFonts w:ascii="Tahoma" w:hAnsi="Tahoma" w:cs="Tahoma"/>
          <w:szCs w:val="22"/>
        </w:rPr>
        <w:t xml:space="preserve">also </w:t>
      </w:r>
      <w:r>
        <w:rPr>
          <w:rFonts w:ascii="Tahoma" w:hAnsi="Tahoma" w:cs="Tahoma"/>
          <w:szCs w:val="22"/>
        </w:rPr>
        <w:t xml:space="preserve">act for </w:t>
      </w:r>
      <w:proofErr w:type="gramStart"/>
      <w:r>
        <w:rPr>
          <w:rFonts w:ascii="Tahoma" w:hAnsi="Tahoma" w:cs="Tahoma"/>
          <w:szCs w:val="22"/>
        </w:rPr>
        <w:t>a number of</w:t>
      </w:r>
      <w:proofErr w:type="gramEnd"/>
      <w:r>
        <w:rPr>
          <w:rFonts w:ascii="Tahoma" w:hAnsi="Tahoma" w:cs="Tahoma"/>
          <w:szCs w:val="22"/>
        </w:rPr>
        <w:t xml:space="preserve"> large corporates.</w:t>
      </w:r>
    </w:p>
    <w:p w14:paraId="35FB6F78" w14:textId="77777777" w:rsidR="000D722F" w:rsidRDefault="000D722F" w:rsidP="000D722F">
      <w:pPr>
        <w:jc w:val="both"/>
        <w:rPr>
          <w:rFonts w:ascii="Tahoma" w:hAnsi="Tahoma" w:cs="Tahoma"/>
          <w:szCs w:val="22"/>
        </w:rPr>
      </w:pPr>
    </w:p>
    <w:p w14:paraId="6F36F8D1" w14:textId="2DD34F4F" w:rsidR="0060000E" w:rsidRDefault="0060000E" w:rsidP="000D722F">
      <w:pPr>
        <w:jc w:val="both"/>
        <w:rPr>
          <w:rFonts w:ascii="Tahoma" w:hAnsi="Tahoma" w:cs="Tahoma"/>
          <w:szCs w:val="22"/>
        </w:rPr>
      </w:pPr>
      <w:r>
        <w:rPr>
          <w:rFonts w:ascii="Tahoma" w:hAnsi="Tahoma" w:cs="Tahoma"/>
          <w:szCs w:val="22"/>
        </w:rPr>
        <w:t>The department deals with a broad variety of commercial property work including:</w:t>
      </w:r>
    </w:p>
    <w:p w14:paraId="3E1CA1B3" w14:textId="7915E3B0" w:rsidR="0060000E" w:rsidRPr="00DE0AEA" w:rsidRDefault="0060000E" w:rsidP="00DE0AEA">
      <w:pPr>
        <w:pStyle w:val="ListParagraph"/>
        <w:numPr>
          <w:ilvl w:val="0"/>
          <w:numId w:val="10"/>
        </w:numPr>
        <w:rPr>
          <w:rFonts w:ascii="Tahoma" w:hAnsi="Tahoma" w:cs="Tahoma"/>
          <w:szCs w:val="22"/>
        </w:rPr>
      </w:pPr>
      <w:r w:rsidRPr="00DE0AEA">
        <w:rPr>
          <w:rFonts w:ascii="Tahoma" w:hAnsi="Tahoma" w:cs="Tahoma"/>
          <w:szCs w:val="22"/>
        </w:rPr>
        <w:t xml:space="preserve">Buying and selling freehold and leasehold commercial </w:t>
      </w:r>
      <w:proofErr w:type="gramStart"/>
      <w:r w:rsidRPr="00DE0AEA">
        <w:rPr>
          <w:rFonts w:ascii="Tahoma" w:hAnsi="Tahoma" w:cs="Tahoma"/>
          <w:szCs w:val="22"/>
        </w:rPr>
        <w:t>property</w:t>
      </w:r>
      <w:r w:rsidR="00532AC6">
        <w:rPr>
          <w:rFonts w:ascii="Tahoma" w:hAnsi="Tahoma" w:cs="Tahoma"/>
          <w:szCs w:val="22"/>
        </w:rPr>
        <w:t>;</w:t>
      </w:r>
      <w:proofErr w:type="gramEnd"/>
    </w:p>
    <w:p w14:paraId="6B742418" w14:textId="50128AA6" w:rsidR="0060000E" w:rsidRPr="0060000E" w:rsidRDefault="0060000E" w:rsidP="0060000E">
      <w:pPr>
        <w:numPr>
          <w:ilvl w:val="0"/>
          <w:numId w:val="9"/>
        </w:numPr>
        <w:jc w:val="both"/>
        <w:rPr>
          <w:rFonts w:ascii="Tahoma" w:hAnsi="Tahoma" w:cs="Tahoma"/>
          <w:szCs w:val="22"/>
        </w:rPr>
      </w:pPr>
      <w:r w:rsidRPr="0060000E">
        <w:rPr>
          <w:rFonts w:ascii="Tahoma" w:hAnsi="Tahoma" w:cs="Tahoma"/>
          <w:szCs w:val="22"/>
        </w:rPr>
        <w:t xml:space="preserve">The granting, acquiring and renewal of </w:t>
      </w:r>
      <w:proofErr w:type="gramStart"/>
      <w:r w:rsidRPr="0060000E">
        <w:rPr>
          <w:rFonts w:ascii="Tahoma" w:hAnsi="Tahoma" w:cs="Tahoma"/>
          <w:szCs w:val="22"/>
        </w:rPr>
        <w:t>Leases</w:t>
      </w:r>
      <w:r w:rsidR="00532AC6">
        <w:rPr>
          <w:rFonts w:ascii="Tahoma" w:hAnsi="Tahoma" w:cs="Tahoma"/>
          <w:szCs w:val="22"/>
        </w:rPr>
        <w:t>;</w:t>
      </w:r>
      <w:proofErr w:type="gramEnd"/>
    </w:p>
    <w:p w14:paraId="6199A547" w14:textId="5AD7F51B" w:rsidR="0060000E" w:rsidRPr="0060000E" w:rsidRDefault="0060000E" w:rsidP="0060000E">
      <w:pPr>
        <w:numPr>
          <w:ilvl w:val="0"/>
          <w:numId w:val="9"/>
        </w:numPr>
        <w:jc w:val="both"/>
        <w:rPr>
          <w:rFonts w:ascii="Tahoma" w:hAnsi="Tahoma" w:cs="Tahoma"/>
          <w:szCs w:val="22"/>
        </w:rPr>
      </w:pPr>
      <w:r w:rsidRPr="0060000E">
        <w:rPr>
          <w:rFonts w:ascii="Tahoma" w:hAnsi="Tahoma" w:cs="Tahoma"/>
          <w:szCs w:val="22"/>
        </w:rPr>
        <w:t xml:space="preserve">Property management including licences to assign, underlet or </w:t>
      </w:r>
      <w:proofErr w:type="gramStart"/>
      <w:r w:rsidRPr="0060000E">
        <w:rPr>
          <w:rFonts w:ascii="Tahoma" w:hAnsi="Tahoma" w:cs="Tahoma"/>
          <w:szCs w:val="22"/>
        </w:rPr>
        <w:t>alter</w:t>
      </w:r>
      <w:r w:rsidR="00532AC6">
        <w:rPr>
          <w:rFonts w:ascii="Tahoma" w:hAnsi="Tahoma" w:cs="Tahoma"/>
          <w:szCs w:val="22"/>
        </w:rPr>
        <w:t>;</w:t>
      </w:r>
      <w:proofErr w:type="gramEnd"/>
    </w:p>
    <w:p w14:paraId="5E6678AC" w14:textId="5023C05A" w:rsidR="0060000E" w:rsidRPr="0060000E" w:rsidRDefault="0060000E" w:rsidP="0060000E">
      <w:pPr>
        <w:numPr>
          <w:ilvl w:val="0"/>
          <w:numId w:val="9"/>
        </w:numPr>
        <w:jc w:val="both"/>
        <w:rPr>
          <w:rFonts w:ascii="Tahoma" w:hAnsi="Tahoma" w:cs="Tahoma"/>
          <w:szCs w:val="22"/>
        </w:rPr>
      </w:pPr>
      <w:r w:rsidRPr="0060000E">
        <w:rPr>
          <w:rFonts w:ascii="Tahoma" w:hAnsi="Tahoma" w:cs="Tahoma"/>
          <w:szCs w:val="22"/>
        </w:rPr>
        <w:t xml:space="preserve">Land acquisition for commercial or residential </w:t>
      </w:r>
      <w:proofErr w:type="gramStart"/>
      <w:r w:rsidRPr="0060000E">
        <w:rPr>
          <w:rFonts w:ascii="Tahoma" w:hAnsi="Tahoma" w:cs="Tahoma"/>
          <w:szCs w:val="22"/>
        </w:rPr>
        <w:t>development</w:t>
      </w:r>
      <w:r w:rsidR="00532AC6">
        <w:rPr>
          <w:rFonts w:ascii="Tahoma" w:hAnsi="Tahoma" w:cs="Tahoma"/>
          <w:szCs w:val="22"/>
        </w:rPr>
        <w:t>;</w:t>
      </w:r>
      <w:proofErr w:type="gramEnd"/>
    </w:p>
    <w:p w14:paraId="1C303D32" w14:textId="6E08620E" w:rsidR="0060000E" w:rsidRPr="0060000E" w:rsidRDefault="0060000E" w:rsidP="0060000E">
      <w:pPr>
        <w:numPr>
          <w:ilvl w:val="0"/>
          <w:numId w:val="9"/>
        </w:numPr>
        <w:jc w:val="both"/>
        <w:rPr>
          <w:rFonts w:ascii="Tahoma" w:hAnsi="Tahoma" w:cs="Tahoma"/>
          <w:szCs w:val="22"/>
        </w:rPr>
      </w:pPr>
      <w:r w:rsidRPr="0060000E">
        <w:rPr>
          <w:rFonts w:ascii="Tahoma" w:hAnsi="Tahoma" w:cs="Tahoma"/>
          <w:szCs w:val="22"/>
        </w:rPr>
        <w:t xml:space="preserve">Land development options, overage and planning </w:t>
      </w:r>
      <w:proofErr w:type="gramStart"/>
      <w:r w:rsidRPr="0060000E">
        <w:rPr>
          <w:rFonts w:ascii="Tahoma" w:hAnsi="Tahoma" w:cs="Tahoma"/>
          <w:szCs w:val="22"/>
        </w:rPr>
        <w:t>agreements</w:t>
      </w:r>
      <w:r w:rsidR="00532AC6">
        <w:rPr>
          <w:rFonts w:ascii="Tahoma" w:hAnsi="Tahoma" w:cs="Tahoma"/>
          <w:szCs w:val="22"/>
        </w:rPr>
        <w:t>;</w:t>
      </w:r>
      <w:proofErr w:type="gramEnd"/>
    </w:p>
    <w:p w14:paraId="01A8716C" w14:textId="1BA8D995" w:rsidR="0060000E" w:rsidRPr="0060000E" w:rsidRDefault="0060000E" w:rsidP="0060000E">
      <w:pPr>
        <w:numPr>
          <w:ilvl w:val="0"/>
          <w:numId w:val="9"/>
        </w:numPr>
        <w:jc w:val="both"/>
        <w:rPr>
          <w:rFonts w:ascii="Tahoma" w:hAnsi="Tahoma" w:cs="Tahoma"/>
          <w:szCs w:val="22"/>
        </w:rPr>
      </w:pPr>
      <w:r w:rsidRPr="0060000E">
        <w:rPr>
          <w:rFonts w:ascii="Tahoma" w:hAnsi="Tahoma" w:cs="Tahoma"/>
          <w:szCs w:val="22"/>
        </w:rPr>
        <w:t xml:space="preserve">Mortgages and </w:t>
      </w:r>
      <w:proofErr w:type="gramStart"/>
      <w:r w:rsidRPr="0060000E">
        <w:rPr>
          <w:rFonts w:ascii="Tahoma" w:hAnsi="Tahoma" w:cs="Tahoma"/>
          <w:szCs w:val="22"/>
        </w:rPr>
        <w:t>re-mortgages</w:t>
      </w:r>
      <w:r w:rsidR="00532AC6">
        <w:rPr>
          <w:rFonts w:ascii="Tahoma" w:hAnsi="Tahoma" w:cs="Tahoma"/>
          <w:szCs w:val="22"/>
        </w:rPr>
        <w:t>;</w:t>
      </w:r>
      <w:proofErr w:type="gramEnd"/>
    </w:p>
    <w:p w14:paraId="3613EFF0" w14:textId="0CB1DA09" w:rsidR="0060000E" w:rsidRPr="0060000E" w:rsidRDefault="0060000E" w:rsidP="0060000E">
      <w:pPr>
        <w:numPr>
          <w:ilvl w:val="0"/>
          <w:numId w:val="9"/>
        </w:numPr>
        <w:jc w:val="both"/>
        <w:rPr>
          <w:rFonts w:ascii="Tahoma" w:hAnsi="Tahoma" w:cs="Tahoma"/>
          <w:szCs w:val="22"/>
        </w:rPr>
      </w:pPr>
      <w:r w:rsidRPr="0060000E">
        <w:rPr>
          <w:rFonts w:ascii="Tahoma" w:hAnsi="Tahoma" w:cs="Tahoma"/>
          <w:szCs w:val="22"/>
        </w:rPr>
        <w:t xml:space="preserve">Property </w:t>
      </w:r>
      <w:proofErr w:type="gramStart"/>
      <w:r w:rsidRPr="0060000E">
        <w:rPr>
          <w:rFonts w:ascii="Tahoma" w:hAnsi="Tahoma" w:cs="Tahoma"/>
          <w:szCs w:val="22"/>
        </w:rPr>
        <w:t>Disputes</w:t>
      </w:r>
      <w:r w:rsidR="00532AC6">
        <w:rPr>
          <w:rFonts w:ascii="Tahoma" w:hAnsi="Tahoma" w:cs="Tahoma"/>
          <w:szCs w:val="22"/>
        </w:rPr>
        <w:t>;</w:t>
      </w:r>
      <w:proofErr w:type="gramEnd"/>
    </w:p>
    <w:p w14:paraId="0F31B46D" w14:textId="77777777" w:rsidR="00532AC6" w:rsidRDefault="0060000E" w:rsidP="0060000E">
      <w:pPr>
        <w:numPr>
          <w:ilvl w:val="0"/>
          <w:numId w:val="9"/>
        </w:numPr>
        <w:jc w:val="both"/>
        <w:rPr>
          <w:rFonts w:ascii="Tahoma" w:hAnsi="Tahoma" w:cs="Tahoma"/>
          <w:szCs w:val="22"/>
        </w:rPr>
      </w:pPr>
      <w:proofErr w:type="gramStart"/>
      <w:r w:rsidRPr="0060000E">
        <w:rPr>
          <w:rFonts w:ascii="Tahoma" w:hAnsi="Tahoma" w:cs="Tahoma"/>
          <w:szCs w:val="22"/>
        </w:rPr>
        <w:t>Dilapidations</w:t>
      </w:r>
      <w:r w:rsidR="00532AC6">
        <w:rPr>
          <w:rFonts w:ascii="Tahoma" w:hAnsi="Tahoma" w:cs="Tahoma"/>
          <w:szCs w:val="22"/>
        </w:rPr>
        <w:t>;</w:t>
      </w:r>
      <w:proofErr w:type="gramEnd"/>
      <w:r w:rsidR="00532AC6">
        <w:rPr>
          <w:rFonts w:ascii="Tahoma" w:hAnsi="Tahoma" w:cs="Tahoma"/>
          <w:szCs w:val="22"/>
        </w:rPr>
        <w:t xml:space="preserve"> </w:t>
      </w:r>
    </w:p>
    <w:p w14:paraId="35E88A67" w14:textId="1665D8E0" w:rsidR="0060000E" w:rsidRPr="0060000E" w:rsidRDefault="00532AC6" w:rsidP="0060000E">
      <w:pPr>
        <w:numPr>
          <w:ilvl w:val="0"/>
          <w:numId w:val="9"/>
        </w:numPr>
        <w:jc w:val="both"/>
        <w:rPr>
          <w:rFonts w:ascii="Tahoma" w:hAnsi="Tahoma" w:cs="Tahoma"/>
          <w:szCs w:val="22"/>
        </w:rPr>
      </w:pPr>
      <w:r>
        <w:rPr>
          <w:rFonts w:ascii="Tahoma" w:hAnsi="Tahoma" w:cs="Tahoma"/>
          <w:szCs w:val="22"/>
        </w:rPr>
        <w:t>The creating and registration of security; and</w:t>
      </w:r>
    </w:p>
    <w:p w14:paraId="351269E9" w14:textId="106BC4DF" w:rsidR="0060000E" w:rsidRPr="0060000E" w:rsidRDefault="0060000E" w:rsidP="0060000E">
      <w:pPr>
        <w:numPr>
          <w:ilvl w:val="0"/>
          <w:numId w:val="9"/>
        </w:numPr>
        <w:jc w:val="both"/>
        <w:rPr>
          <w:rFonts w:ascii="Tahoma" w:hAnsi="Tahoma" w:cs="Tahoma"/>
          <w:szCs w:val="22"/>
        </w:rPr>
      </w:pPr>
      <w:r w:rsidRPr="0060000E">
        <w:rPr>
          <w:rFonts w:ascii="Tahoma" w:hAnsi="Tahoma" w:cs="Tahoma"/>
          <w:szCs w:val="22"/>
        </w:rPr>
        <w:t>Independent legal advice on mortgage documents and personal guarantees</w:t>
      </w:r>
      <w:r w:rsidR="00532AC6">
        <w:rPr>
          <w:rFonts w:ascii="Tahoma" w:hAnsi="Tahoma" w:cs="Tahoma"/>
          <w:szCs w:val="22"/>
        </w:rPr>
        <w:t>.</w:t>
      </w:r>
    </w:p>
    <w:p w14:paraId="2160104B" w14:textId="77777777" w:rsidR="0060000E" w:rsidRDefault="0060000E" w:rsidP="000D722F">
      <w:pPr>
        <w:jc w:val="both"/>
        <w:rPr>
          <w:rFonts w:ascii="Tahoma" w:hAnsi="Tahoma" w:cs="Tahoma"/>
          <w:szCs w:val="22"/>
        </w:rPr>
      </w:pPr>
    </w:p>
    <w:p w14:paraId="4C8E53D4" w14:textId="003A8CDC" w:rsidR="00354FEE" w:rsidRPr="00B44385" w:rsidRDefault="00354FEE" w:rsidP="00354FEE">
      <w:pPr>
        <w:tabs>
          <w:tab w:val="left" w:pos="7650"/>
        </w:tabs>
        <w:rPr>
          <w:rFonts w:ascii="Tahoma" w:hAnsi="Tahoma" w:cs="Tahoma"/>
          <w:szCs w:val="22"/>
        </w:rPr>
      </w:pPr>
      <w:r w:rsidRPr="00B44385">
        <w:rPr>
          <w:rFonts w:ascii="Tahoma" w:hAnsi="Tahoma" w:cs="Tahoma"/>
          <w:szCs w:val="22"/>
        </w:rPr>
        <w:tab/>
        <w:t xml:space="preserve"> </w:t>
      </w:r>
    </w:p>
    <w:sectPr w:rsidR="00354FEE" w:rsidRPr="00B44385" w:rsidSect="00E71ACD">
      <w:headerReference w:type="default" r:id="rId16"/>
      <w:footerReference w:type="even" r:id="rId17"/>
      <w:footerReference w:type="default" r:id="rId18"/>
      <w:headerReference w:type="first" r:id="rId19"/>
      <w:footerReference w:type="first" r:id="rId20"/>
      <w:pgSz w:w="11907" w:h="16840" w:code="9"/>
      <w:pgMar w:top="1134" w:right="737" w:bottom="907" w:left="794" w:header="567" w:footer="175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BF756C" w14:textId="77777777" w:rsidR="00696395" w:rsidRDefault="00696395">
      <w:r>
        <w:separator/>
      </w:r>
    </w:p>
  </w:endnote>
  <w:endnote w:type="continuationSeparator" w:id="0">
    <w:p w14:paraId="7955D2B9" w14:textId="77777777" w:rsidR="00696395" w:rsidRDefault="00696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51044" w14:textId="5A7CCA77" w:rsidR="00223FC0" w:rsidRDefault="009805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A5FBB">
      <w:rPr>
        <w:rStyle w:val="PageNumber"/>
        <w:noProof/>
      </w:rPr>
      <w:t>2</w:t>
    </w:r>
    <w:r>
      <w:rPr>
        <w:rStyle w:val="PageNumber"/>
      </w:rPr>
      <w:fldChar w:fldCharType="end"/>
    </w:r>
  </w:p>
  <w:p w14:paraId="742DD66B" w14:textId="77777777" w:rsidR="00223FC0" w:rsidRDefault="00223F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20318" w14:textId="77777777" w:rsidR="00223FC0" w:rsidRDefault="00223FC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A259E" w14:textId="149282F9" w:rsidR="00223FC0" w:rsidRDefault="00F40510">
    <w:pPr>
      <w:pStyle w:val="Footer"/>
      <w:rPr>
        <w:sz w:val="16"/>
        <w:lang w:val="en-US"/>
      </w:rPr>
    </w:pPr>
    <w:r>
      <w:rPr>
        <w:noProof/>
      </w:rPr>
      <mc:AlternateContent>
        <mc:Choice Requires="wps">
          <w:drawing>
            <wp:anchor distT="0" distB="0" distL="114300" distR="114300" simplePos="0" relativeHeight="251658241" behindDoc="0" locked="0" layoutInCell="1" allowOverlap="1" wp14:anchorId="53B755FC" wp14:editId="13818B43">
              <wp:simplePos x="0" y="0"/>
              <wp:positionH relativeFrom="margin">
                <wp:align>left</wp:align>
              </wp:positionH>
              <wp:positionV relativeFrom="paragraph">
                <wp:posOffset>416560</wp:posOffset>
              </wp:positionV>
              <wp:extent cx="2878372" cy="532738"/>
              <wp:effectExtent l="0" t="0" r="0" b="1270"/>
              <wp:wrapNone/>
              <wp:docPr id="1447663722" name="Text Box 1"/>
              <wp:cNvGraphicFramePr/>
              <a:graphic xmlns:a="http://schemas.openxmlformats.org/drawingml/2006/main">
                <a:graphicData uri="http://schemas.microsoft.com/office/word/2010/wordprocessingShape">
                  <wps:wsp>
                    <wps:cNvSpPr txBox="1"/>
                    <wps:spPr>
                      <a:xfrm>
                        <a:off x="0" y="0"/>
                        <a:ext cx="2878372" cy="532738"/>
                      </a:xfrm>
                      <a:prstGeom prst="rect">
                        <a:avLst/>
                      </a:prstGeom>
                      <a:noFill/>
                      <a:ln w="6350">
                        <a:noFill/>
                      </a:ln>
                    </wps:spPr>
                    <wps:txbx>
                      <w:txbxContent>
                        <w:p w14:paraId="46327930" w14:textId="77777777" w:rsidR="00F40510" w:rsidRPr="00C9404A" w:rsidRDefault="00F40510" w:rsidP="00F40510">
                          <w:pPr>
                            <w:rPr>
                              <w:color w:val="FFFFFF" w:themeColor="background1"/>
                              <w:sz w:val="2"/>
                              <w:szCs w:val="2"/>
                            </w:rPr>
                          </w:pPr>
                          <w:r w:rsidRPr="00C9404A">
                            <w:rPr>
                              <w:color w:val="FFFFFF" w:themeColor="background1"/>
                              <w:sz w:val="13"/>
                              <w:szCs w:val="13"/>
                            </w:rPr>
                            <w:t xml:space="preserve">Clarke &amp; Son is a trading name of Clarke &amp; Son Solicitors Limited. Registered in England and Wales with Company Number 08010775. Registered office </w:t>
                          </w:r>
                          <w:r>
                            <w:rPr>
                              <w:color w:val="FFFFFF" w:themeColor="background1"/>
                              <w:sz w:val="13"/>
                              <w:szCs w:val="13"/>
                            </w:rPr>
                            <w:br/>
                          </w:r>
                          <w:r w:rsidRPr="00C9404A">
                            <w:rPr>
                              <w:color w:val="FFFFFF" w:themeColor="background1"/>
                              <w:sz w:val="13"/>
                              <w:szCs w:val="13"/>
                            </w:rPr>
                            <w:t>at Manor House, 8 Winchester Road, Basingstoke, Hampshire RG21 8UG. </w:t>
                          </w:r>
                          <w:r>
                            <w:rPr>
                              <w:color w:val="FFFFFF" w:themeColor="background1"/>
                              <w:sz w:val="13"/>
                              <w:szCs w:val="13"/>
                            </w:rPr>
                            <w:br/>
                          </w:r>
                          <w:r w:rsidRPr="00C9404A">
                            <w:rPr>
                              <w:color w:val="FFFFFF" w:themeColor="background1"/>
                              <w:sz w:val="13"/>
                              <w:szCs w:val="13"/>
                            </w:rPr>
                            <w:t>A list of directors is open to inspection at the office. Authorised and regulated by the Solicitors Authority Number 815955. Service by email is not accepted.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B755FC" id="_x0000_t202" coordsize="21600,21600" o:spt="202" path="m,l,21600r21600,l21600,xe">
              <v:stroke joinstyle="miter"/>
              <v:path gradientshapeok="t" o:connecttype="rect"/>
            </v:shapetype>
            <v:shape id="Text Box 1" o:spid="_x0000_s1026" type="#_x0000_t202" style="position:absolute;margin-left:0;margin-top:32.8pt;width:226.65pt;height:41.9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" filled="f" stroked="f" strokeweight=".5pt">
              <v:textbox inset="0,0,0,0">
                <w:txbxContent>
                  <w:p w14:paraId="46327930" w14:textId="77777777" w:rsidR="00F40510" w:rsidRPr="00C9404A" w:rsidRDefault="00F40510" w:rsidP="00F40510">
                    <w:pPr>
                      <w:rPr>
                        <w:color w:val="FFFFFF" w:themeColor="background1"/>
                        <w:sz w:val="2"/>
                        <w:szCs w:val="2"/>
                      </w:rPr>
                    </w:pPr>
                    <w:r w:rsidRPr="00C9404A">
                      <w:rPr>
                        <w:color w:val="FFFFFF" w:themeColor="background1"/>
                        <w:sz w:val="13"/>
                        <w:szCs w:val="13"/>
                      </w:rPr>
                      <w:t xml:space="preserve">Clarke &amp; Son is a trading name of Clarke &amp; Son Solicitors Limited. Registered in England and Wales with Company Number 08010775. Registered office </w:t>
                    </w:r>
                    <w:r>
                      <w:rPr>
                        <w:color w:val="FFFFFF" w:themeColor="background1"/>
                        <w:sz w:val="13"/>
                        <w:szCs w:val="13"/>
                      </w:rPr>
                      <w:br/>
                    </w:r>
                    <w:r w:rsidRPr="00C9404A">
                      <w:rPr>
                        <w:color w:val="FFFFFF" w:themeColor="background1"/>
                        <w:sz w:val="13"/>
                        <w:szCs w:val="13"/>
                      </w:rPr>
                      <w:t>at Manor House, 8 Winchester Road, Basingstoke, Hampshire RG21 8UG. </w:t>
                    </w:r>
                    <w:r>
                      <w:rPr>
                        <w:color w:val="FFFFFF" w:themeColor="background1"/>
                        <w:sz w:val="13"/>
                        <w:szCs w:val="13"/>
                      </w:rPr>
                      <w:br/>
                    </w:r>
                    <w:r w:rsidRPr="00C9404A">
                      <w:rPr>
                        <w:color w:val="FFFFFF" w:themeColor="background1"/>
                        <w:sz w:val="13"/>
                        <w:szCs w:val="13"/>
                      </w:rPr>
                      <w:t>A list of directors is open to inspection at the office. Authorised and regulated by the Solicitors Authority Number 815955. Service by email is not accepted. </w:t>
                    </w:r>
                  </w:p>
                </w:txbxContent>
              </v:textbox>
              <w10:wrap anchorx="margin"/>
            </v:shape>
          </w:pict>
        </mc:Fallback>
      </mc:AlternateContent>
    </w:r>
    <w:r>
      <w:rPr>
        <w:noProof/>
      </w:rPr>
      <w:drawing>
        <wp:anchor distT="0" distB="0" distL="114300" distR="114300" simplePos="0" relativeHeight="251658240" behindDoc="1" locked="0" layoutInCell="1" allowOverlap="1" wp14:anchorId="0AC02AAD" wp14:editId="75F17B4E">
          <wp:simplePos x="0" y="0"/>
          <wp:positionH relativeFrom="page">
            <wp:align>left</wp:align>
          </wp:positionH>
          <wp:positionV relativeFrom="paragraph">
            <wp:posOffset>-57150</wp:posOffset>
          </wp:positionV>
          <wp:extent cx="7555865" cy="1278890"/>
          <wp:effectExtent l="0" t="0" r="6985" b="0"/>
          <wp:wrapNone/>
          <wp:docPr id="1707679971"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95561" name="Picture 1" descr="A white paper with black text&#10;&#10;AI-generated content may be incorrect."/>
                  <pic:cNvPicPr/>
                </pic:nvPicPr>
                <pic:blipFill rotWithShape="1">
                  <a:blip r:embed="rId1">
                    <a:extLst>
                      <a:ext uri="{28A0092B-C50C-407E-A947-70E740481C1C}">
                        <a14:useLocalDpi xmlns:a14="http://schemas.microsoft.com/office/drawing/2010/main" val="0"/>
                      </a:ext>
                    </a:extLst>
                  </a:blip>
                  <a:srcRect t="88023"/>
                  <a:stretch>
                    <a:fillRect/>
                  </a:stretch>
                </pic:blipFill>
                <pic:spPr bwMode="auto">
                  <a:xfrm>
                    <a:off x="0" y="0"/>
                    <a:ext cx="7555865" cy="1278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B63BF8" w14:textId="77777777" w:rsidR="00696395" w:rsidRDefault="00696395">
      <w:r>
        <w:separator/>
      </w:r>
    </w:p>
  </w:footnote>
  <w:footnote w:type="continuationSeparator" w:id="0">
    <w:p w14:paraId="112F9D84" w14:textId="77777777" w:rsidR="00696395" w:rsidRDefault="006963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CD348" w14:textId="77777777" w:rsidR="00CB1835" w:rsidRDefault="00CB1835" w:rsidP="00CB1835">
    <w:pPr>
      <w:pStyle w:val="NormalWeb"/>
    </w:pPr>
    <w:r>
      <w:rPr>
        <w:noProof/>
      </w:rPr>
      <w:drawing>
        <wp:inline distT="0" distB="0" distL="0" distR="0" wp14:anchorId="4DF24A3F" wp14:editId="43A93B62">
          <wp:extent cx="1114425" cy="1126344"/>
          <wp:effectExtent l="0" t="0" r="0" b="0"/>
          <wp:docPr id="2" name="Picture 1" descr="A black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square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199" cy="1134201"/>
                  </a:xfrm>
                  <a:prstGeom prst="rect">
                    <a:avLst/>
                  </a:prstGeom>
                  <a:noFill/>
                  <a:ln>
                    <a:noFill/>
                  </a:ln>
                </pic:spPr>
              </pic:pic>
            </a:graphicData>
          </a:graphic>
        </wp:inline>
      </w:drawing>
    </w:r>
  </w:p>
  <w:p w14:paraId="16798C74" w14:textId="77777777" w:rsidR="00223FC0" w:rsidRDefault="00223FC0">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B53DA" w14:textId="39D18255" w:rsidR="00EA746A" w:rsidRDefault="00F40510" w:rsidP="00E71ACD">
    <w:pPr>
      <w:pStyle w:val="Header"/>
      <w:tabs>
        <w:tab w:val="left" w:pos="4110"/>
      </w:tabs>
      <w:ind w:left="-794"/>
    </w:pPr>
    <w:r>
      <w:tab/>
    </w:r>
    <w:r w:rsidR="00E71ACD">
      <w:rPr>
        <w:noProof/>
      </w:rPr>
      <w:drawing>
        <wp:inline distT="0" distB="0" distL="0" distR="0" wp14:anchorId="0469F259" wp14:editId="5B6AEAF2">
          <wp:extent cx="7467600" cy="1797407"/>
          <wp:effectExtent l="0" t="0" r="0" b="0"/>
          <wp:docPr id="1991496701"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96701" name="Picture 1" descr="A white paper with black text&#10;&#10;AI-generated content may be incorrect."/>
                  <pic:cNvPicPr>
                    <a:picLocks noChangeAspect="1"/>
                  </pic:cNvPicPr>
                </pic:nvPicPr>
                <pic:blipFill rotWithShape="1">
                  <a:blip r:embed="rId1">
                    <a:extLst>
                      <a:ext uri="{28A0092B-C50C-407E-A947-70E740481C1C}">
                        <a14:useLocalDpi xmlns:a14="http://schemas.microsoft.com/office/drawing/2010/main" val="0"/>
                      </a:ext>
                    </a:extLst>
                  </a:blip>
                  <a:srcRect b="82966"/>
                  <a:stretch>
                    <a:fillRect/>
                  </a:stretch>
                </pic:blipFill>
                <pic:spPr bwMode="auto">
                  <a:xfrm>
                    <a:off x="0" y="0"/>
                    <a:ext cx="7495192" cy="180404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A8A08E0A"/>
    <w:lvl w:ilvl="0">
      <w:numFmt w:val="bullet"/>
      <w:lvlText w:val="*"/>
      <w:lvlJc w:val="left"/>
      <w:pPr>
        <w:ind w:left="0" w:firstLine="0"/>
      </w:pPr>
    </w:lvl>
  </w:abstractNum>
  <w:abstractNum w:abstractNumId="1" w15:restartNumberingAfterBreak="0">
    <w:nsid w:val="02814D04"/>
    <w:multiLevelType w:val="multilevel"/>
    <w:tmpl w:val="01184CCA"/>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i w:val="0"/>
        <w:iCs w:val="0"/>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78A7CB3"/>
    <w:multiLevelType w:val="hybridMultilevel"/>
    <w:tmpl w:val="417EC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1A32F3"/>
    <w:multiLevelType w:val="hybridMultilevel"/>
    <w:tmpl w:val="A05C7E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9196A35"/>
    <w:multiLevelType w:val="multilevel"/>
    <w:tmpl w:val="897CF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36680D"/>
    <w:multiLevelType w:val="hybridMultilevel"/>
    <w:tmpl w:val="F558D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CF5B90"/>
    <w:multiLevelType w:val="hybridMultilevel"/>
    <w:tmpl w:val="DBD4E79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DB56451"/>
    <w:multiLevelType w:val="multilevel"/>
    <w:tmpl w:val="7DB56451"/>
    <w:styleLink w:val="ScheduleListStyle"/>
    <w:lvl w:ilvl="0">
      <w:start w:val="1"/>
      <w:numFmt w:val="decimal"/>
      <w:lvlText w:val="Schedule %1"/>
      <w:lvlJc w:val="left"/>
      <w:pPr>
        <w:tabs>
          <w:tab w:val="num" w:pos="0"/>
        </w:tabs>
        <w:ind w:left="360" w:hanging="360"/>
      </w:pPr>
      <w:rPr>
        <w:rFonts w:hint="default"/>
        <w:color w:val="000000"/>
      </w:rPr>
    </w:lvl>
    <w:lvl w:ilvl="1">
      <w:numFmt w:val="none"/>
      <w:lvlRestart w:val="0"/>
      <w:suff w:val="nothing"/>
      <w:lvlText w:val=""/>
      <w:lvlJc w:val="left"/>
      <w:pPr>
        <w:tabs>
          <w:tab w:val="num" w:pos="0"/>
        </w:tabs>
        <w:ind w:left="0" w:firstLine="0"/>
      </w:pPr>
    </w:lvl>
    <w:lvl w:ilvl="2">
      <w:numFmt w:val="none"/>
      <w:lvlRestart w:val="0"/>
      <w:suff w:val="nothing"/>
      <w:lvlText w:val=""/>
      <w:lvlJc w:val="left"/>
      <w:pPr>
        <w:tabs>
          <w:tab w:val="num" w:pos="0"/>
        </w:tabs>
        <w:ind w:left="0" w:firstLine="0"/>
      </w:pPr>
    </w:lvl>
    <w:lvl w:ilvl="3">
      <w:numFmt w:val="none"/>
      <w:lvlRestart w:val="0"/>
      <w:suff w:val="nothing"/>
      <w:lvlText w:val=""/>
      <w:lvlJc w:val="left"/>
      <w:pPr>
        <w:tabs>
          <w:tab w:val="num" w:pos="0"/>
        </w:tabs>
        <w:ind w:left="0" w:firstLine="0"/>
      </w:pPr>
    </w:lvl>
    <w:lvl w:ilvl="4">
      <w:numFmt w:val="none"/>
      <w:lvlRestart w:val="0"/>
      <w:suff w:val="nothing"/>
      <w:lvlText w:val=""/>
      <w:lvlJc w:val="left"/>
      <w:pPr>
        <w:tabs>
          <w:tab w:val="num" w:pos="0"/>
        </w:tabs>
        <w:ind w:left="0" w:firstLine="0"/>
      </w:pPr>
    </w:lvl>
    <w:lvl w:ilvl="5">
      <w:numFmt w:val="none"/>
      <w:lvlRestart w:val="0"/>
      <w:suff w:val="nothing"/>
      <w:lvlText w:val=""/>
      <w:lvlJc w:val="left"/>
      <w:pPr>
        <w:tabs>
          <w:tab w:val="num" w:pos="0"/>
        </w:tabs>
        <w:ind w:left="0" w:firstLine="0"/>
      </w:pPr>
    </w:lvl>
    <w:lvl w:ilvl="6">
      <w:numFmt w:val="none"/>
      <w:lvlRestart w:val="0"/>
      <w:suff w:val="nothing"/>
      <w:lvlText w:val=""/>
      <w:lvlJc w:val="left"/>
      <w:pPr>
        <w:tabs>
          <w:tab w:val="num" w:pos="0"/>
        </w:tabs>
        <w:ind w:left="0" w:firstLine="0"/>
      </w:pPr>
    </w:lvl>
    <w:lvl w:ilvl="7">
      <w:numFmt w:val="none"/>
      <w:lvlRestart w:val="0"/>
      <w:suff w:val="nothing"/>
      <w:lvlText w:val=""/>
      <w:lvlJc w:val="left"/>
      <w:pPr>
        <w:tabs>
          <w:tab w:val="num" w:pos="0"/>
        </w:tabs>
        <w:ind w:left="0" w:firstLine="0"/>
      </w:pPr>
    </w:lvl>
    <w:lvl w:ilvl="8">
      <w:numFmt w:val="none"/>
      <w:lvlRestart w:val="0"/>
      <w:suff w:val="nothing"/>
      <w:lvlText w:val=""/>
      <w:lvlJc w:val="left"/>
      <w:pPr>
        <w:tabs>
          <w:tab w:val="num" w:pos="0"/>
        </w:tabs>
        <w:ind w:left="0" w:firstLine="0"/>
      </w:pPr>
    </w:lvl>
  </w:abstractNum>
  <w:abstractNum w:abstractNumId="8" w15:restartNumberingAfterBreak="0">
    <w:nsid w:val="7DB56452"/>
    <w:multiLevelType w:val="multilevel"/>
    <w:tmpl w:val="7DB56451"/>
    <w:numStyleLink w:val="ScheduleListStyle"/>
  </w:abstractNum>
  <w:abstractNum w:abstractNumId="9" w15:restartNumberingAfterBreak="0">
    <w:nsid w:val="7DB56453"/>
    <w:multiLevelType w:val="multilevel"/>
    <w:tmpl w:val="7DB56451"/>
    <w:numStyleLink w:val="ScheduleListStyle"/>
  </w:abstractNum>
  <w:num w:numId="1" w16cid:durableId="876980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6904297">
    <w:abstractNumId w:val="7"/>
  </w:num>
  <w:num w:numId="3" w16cid:durableId="1620185576">
    <w:abstractNumId w:val="8"/>
  </w:num>
  <w:num w:numId="4" w16cid:durableId="1286472548">
    <w:abstractNumId w:val="9"/>
  </w:num>
  <w:num w:numId="5" w16cid:durableId="860975333">
    <w:abstractNumId w:val="0"/>
    <w:lvlOverride w:ilvl="0">
      <w:lvl w:ilvl="0">
        <w:numFmt w:val="bullet"/>
        <w:lvlText w:val=""/>
        <w:legacy w:legacy="1" w:legacySpace="0" w:legacyIndent="360"/>
        <w:lvlJc w:val="left"/>
        <w:pPr>
          <w:ind w:left="360" w:hanging="360"/>
        </w:pPr>
        <w:rPr>
          <w:rFonts w:ascii="Symbol" w:hAnsi="Symbol" w:hint="default"/>
        </w:rPr>
      </w:lvl>
    </w:lvlOverride>
  </w:num>
  <w:num w:numId="6" w16cid:durableId="1077674326">
    <w:abstractNumId w:val="6"/>
  </w:num>
  <w:num w:numId="7" w16cid:durableId="2084176597">
    <w:abstractNumId w:val="5"/>
  </w:num>
  <w:num w:numId="8" w16cid:durableId="1601986544">
    <w:abstractNumId w:val="3"/>
  </w:num>
  <w:num w:numId="9" w16cid:durableId="1132554900">
    <w:abstractNumId w:val="4"/>
  </w:num>
  <w:num w:numId="10" w16cid:durableId="17299203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APTempPath" w:val="C:\Users\NatashaParkin\AppData\Local\LEAP Desktop\CDE\650e6393-9867-4940-9772-81956d7ea31a\LEAP2Office\MacroFields\"/>
    <w:docVar w:name="LEAPUniqueCode" w:val="36fe16fa-4ab3-bf40-998d-a38c91b3032e"/>
    <w:docVar w:name="WeHidTheRibbon" w:val="False"/>
  </w:docVars>
  <w:rsids>
    <w:rsidRoot w:val="007D4884"/>
    <w:rsid w:val="000056E1"/>
    <w:rsid w:val="00010D47"/>
    <w:rsid w:val="000249C6"/>
    <w:rsid w:val="00052F49"/>
    <w:rsid w:val="000848CC"/>
    <w:rsid w:val="000A3E41"/>
    <w:rsid w:val="000B0EA3"/>
    <w:rsid w:val="000B4DB6"/>
    <w:rsid w:val="000C0D8D"/>
    <w:rsid w:val="000D722F"/>
    <w:rsid w:val="00120523"/>
    <w:rsid w:val="00147317"/>
    <w:rsid w:val="00165CBB"/>
    <w:rsid w:val="00173298"/>
    <w:rsid w:val="00190697"/>
    <w:rsid w:val="001A5633"/>
    <w:rsid w:val="001B14CA"/>
    <w:rsid w:val="001B3E3F"/>
    <w:rsid w:val="001D04D3"/>
    <w:rsid w:val="001D389C"/>
    <w:rsid w:val="001F3F1F"/>
    <w:rsid w:val="00212975"/>
    <w:rsid w:val="00223FC0"/>
    <w:rsid w:val="00237816"/>
    <w:rsid w:val="002600F3"/>
    <w:rsid w:val="002631A3"/>
    <w:rsid w:val="00281FB6"/>
    <w:rsid w:val="0028731E"/>
    <w:rsid w:val="00295D42"/>
    <w:rsid w:val="002C102F"/>
    <w:rsid w:val="002F4263"/>
    <w:rsid w:val="002F461C"/>
    <w:rsid w:val="002F6FB4"/>
    <w:rsid w:val="00333D7B"/>
    <w:rsid w:val="00345E87"/>
    <w:rsid w:val="00354FEE"/>
    <w:rsid w:val="00361035"/>
    <w:rsid w:val="00371F6D"/>
    <w:rsid w:val="00384564"/>
    <w:rsid w:val="00384FE7"/>
    <w:rsid w:val="0038604D"/>
    <w:rsid w:val="003E00C7"/>
    <w:rsid w:val="003E2C19"/>
    <w:rsid w:val="003E7360"/>
    <w:rsid w:val="003F678B"/>
    <w:rsid w:val="00444E5A"/>
    <w:rsid w:val="00452D9E"/>
    <w:rsid w:val="004B77AA"/>
    <w:rsid w:val="004B77C5"/>
    <w:rsid w:val="004D00F9"/>
    <w:rsid w:val="004D3BDB"/>
    <w:rsid w:val="00500C9A"/>
    <w:rsid w:val="00512428"/>
    <w:rsid w:val="00532AC6"/>
    <w:rsid w:val="00550710"/>
    <w:rsid w:val="00571AA9"/>
    <w:rsid w:val="005A3FC6"/>
    <w:rsid w:val="005A7274"/>
    <w:rsid w:val="005C51DB"/>
    <w:rsid w:val="005E75A1"/>
    <w:rsid w:val="005F3426"/>
    <w:rsid w:val="0060000E"/>
    <w:rsid w:val="00621C24"/>
    <w:rsid w:val="00672B7E"/>
    <w:rsid w:val="00687A57"/>
    <w:rsid w:val="00696395"/>
    <w:rsid w:val="006A3BCD"/>
    <w:rsid w:val="006B509D"/>
    <w:rsid w:val="006D709F"/>
    <w:rsid w:val="006E0EF3"/>
    <w:rsid w:val="006E108B"/>
    <w:rsid w:val="006E272D"/>
    <w:rsid w:val="006F7475"/>
    <w:rsid w:val="007421CB"/>
    <w:rsid w:val="00747083"/>
    <w:rsid w:val="00775D02"/>
    <w:rsid w:val="007A0E9D"/>
    <w:rsid w:val="007A5173"/>
    <w:rsid w:val="007D4884"/>
    <w:rsid w:val="007F0632"/>
    <w:rsid w:val="008004DC"/>
    <w:rsid w:val="00813D49"/>
    <w:rsid w:val="0082124B"/>
    <w:rsid w:val="0083048B"/>
    <w:rsid w:val="00841E5A"/>
    <w:rsid w:val="008D2196"/>
    <w:rsid w:val="008F2232"/>
    <w:rsid w:val="0092071A"/>
    <w:rsid w:val="00951992"/>
    <w:rsid w:val="00954964"/>
    <w:rsid w:val="0097043C"/>
    <w:rsid w:val="0097474B"/>
    <w:rsid w:val="00980587"/>
    <w:rsid w:val="009A61FA"/>
    <w:rsid w:val="009B6D97"/>
    <w:rsid w:val="009D2F65"/>
    <w:rsid w:val="009F48E6"/>
    <w:rsid w:val="009F635B"/>
    <w:rsid w:val="00A25BBD"/>
    <w:rsid w:val="00A4495E"/>
    <w:rsid w:val="00A56F7F"/>
    <w:rsid w:val="00A927B5"/>
    <w:rsid w:val="00AA254A"/>
    <w:rsid w:val="00AB49D9"/>
    <w:rsid w:val="00AB551F"/>
    <w:rsid w:val="00AF26AD"/>
    <w:rsid w:val="00B11BAB"/>
    <w:rsid w:val="00B16D9E"/>
    <w:rsid w:val="00B44385"/>
    <w:rsid w:val="00B72E6F"/>
    <w:rsid w:val="00BD52A8"/>
    <w:rsid w:val="00BE0619"/>
    <w:rsid w:val="00C00804"/>
    <w:rsid w:val="00C059C7"/>
    <w:rsid w:val="00C126A1"/>
    <w:rsid w:val="00C26FF7"/>
    <w:rsid w:val="00C37080"/>
    <w:rsid w:val="00C83EE9"/>
    <w:rsid w:val="00C85836"/>
    <w:rsid w:val="00C901B2"/>
    <w:rsid w:val="00C90B23"/>
    <w:rsid w:val="00CA5FBB"/>
    <w:rsid w:val="00CB1835"/>
    <w:rsid w:val="00CB59C1"/>
    <w:rsid w:val="00CD4AB4"/>
    <w:rsid w:val="00CD7D62"/>
    <w:rsid w:val="00CE3795"/>
    <w:rsid w:val="00D1474D"/>
    <w:rsid w:val="00D35395"/>
    <w:rsid w:val="00D63B05"/>
    <w:rsid w:val="00DA379F"/>
    <w:rsid w:val="00DC5E7C"/>
    <w:rsid w:val="00DD5106"/>
    <w:rsid w:val="00DE0AEA"/>
    <w:rsid w:val="00DE59E1"/>
    <w:rsid w:val="00DE670C"/>
    <w:rsid w:val="00E14DFC"/>
    <w:rsid w:val="00E51560"/>
    <w:rsid w:val="00E6308B"/>
    <w:rsid w:val="00E6687F"/>
    <w:rsid w:val="00E71ACD"/>
    <w:rsid w:val="00E755D9"/>
    <w:rsid w:val="00E75A8E"/>
    <w:rsid w:val="00E9112A"/>
    <w:rsid w:val="00EA746A"/>
    <w:rsid w:val="00EB2D15"/>
    <w:rsid w:val="00EB4D37"/>
    <w:rsid w:val="00ED683C"/>
    <w:rsid w:val="00F1223B"/>
    <w:rsid w:val="00F2154E"/>
    <w:rsid w:val="00F40510"/>
    <w:rsid w:val="00F41E10"/>
    <w:rsid w:val="00F5610C"/>
    <w:rsid w:val="00F723E2"/>
    <w:rsid w:val="00F73833"/>
    <w:rsid w:val="00FE6227"/>
  </w:rsids>
  <m:mathPr>
    <m:mathFont m:val="Cambria Math"/>
    <m:brkBin m:val="before"/>
    <m:brkBinSub m:val="--"/>
    <m:smallFrac m:val="0"/>
    <m:dispDef/>
    <m:lMargin m:val="0"/>
    <m:rMargin m:val="0"/>
    <m:defJc m:val="centerGroup"/>
    <m:wrapRight/>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6A9B0B"/>
  <w15:docId w15:val="{4FCD63E1-3ED8-4418-A7FA-FEA47E8DD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7D62"/>
    <w:pPr>
      <w:ind w:right="-1"/>
    </w:pPr>
    <w:rPr>
      <w:rFonts w:ascii="Arial Narrow" w:hAnsi="Arial Narrow"/>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character" w:customStyle="1" w:styleId="FooterChar">
    <w:name w:val="Footer Char"/>
    <w:link w:val="Footer"/>
    <w:rsid w:val="00B07F63"/>
    <w:rPr>
      <w:sz w:val="24"/>
      <w:lang w:eastAsia="en-US"/>
    </w:rPr>
  </w:style>
  <w:style w:type="character" w:styleId="PlaceholderText">
    <w:name w:val="Placeholder Text"/>
    <w:basedOn w:val="DefaultParagraphFont"/>
    <w:uiPriority w:val="99"/>
    <w:semiHidden/>
    <w:rsid w:val="00281FB6"/>
    <w:rPr>
      <w:color w:val="808080"/>
    </w:rPr>
  </w:style>
  <w:style w:type="table" w:styleId="TableGrid">
    <w:name w:val="Table Grid"/>
    <w:basedOn w:val="TableNormal"/>
    <w:rsid w:val="001D04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51560"/>
    <w:pPr>
      <w:spacing w:before="100" w:beforeAutospacing="1" w:after="100" w:afterAutospacing="1"/>
      <w:ind w:right="0"/>
    </w:pPr>
    <w:rPr>
      <w:rFonts w:ascii="Times New Roman" w:hAnsi="Times New Roman"/>
      <w:sz w:val="24"/>
      <w:szCs w:val="24"/>
      <w:lang w:eastAsia="en-GB"/>
    </w:rPr>
  </w:style>
  <w:style w:type="character" w:styleId="Strong">
    <w:name w:val="Strong"/>
    <w:basedOn w:val="DefaultParagraphFont"/>
    <w:uiPriority w:val="22"/>
    <w:qFormat/>
    <w:rsid w:val="00E51560"/>
    <w:rPr>
      <w:b/>
      <w:bCs/>
    </w:rPr>
  </w:style>
  <w:style w:type="paragraph" w:customStyle="1" w:styleId="TitleClause">
    <w:name w:val="Title Clause"/>
    <w:basedOn w:val="Normal"/>
    <w:rsid w:val="00333D7B"/>
    <w:pPr>
      <w:keepNext/>
      <w:numPr>
        <w:numId w:val="1"/>
      </w:numPr>
      <w:spacing w:before="240" w:after="240" w:line="300" w:lineRule="atLeast"/>
      <w:ind w:right="0"/>
      <w:jc w:val="both"/>
      <w:outlineLvl w:val="0"/>
    </w:pPr>
    <w:rPr>
      <w:rFonts w:ascii="Arial" w:eastAsia="Arial Unicode MS" w:hAnsi="Arial" w:cs="Arial"/>
      <w:b/>
      <w:color w:val="000000"/>
      <w:kern w:val="28"/>
      <w14:ligatures w14:val="standardContextual"/>
    </w:rPr>
  </w:style>
  <w:style w:type="paragraph" w:customStyle="1" w:styleId="ClosingPara">
    <w:name w:val="Closing Para"/>
    <w:basedOn w:val="Normal"/>
    <w:rsid w:val="00333D7B"/>
    <w:pPr>
      <w:spacing w:before="120" w:after="240" w:line="300" w:lineRule="atLeast"/>
      <w:ind w:right="0"/>
      <w:jc w:val="both"/>
    </w:pPr>
    <w:rPr>
      <w:rFonts w:ascii="Arial" w:eastAsia="Arial Unicode MS" w:hAnsi="Arial" w:cs="Arial"/>
      <w:color w:val="000000"/>
      <w:kern w:val="2"/>
      <w14:ligatures w14:val="standardContextual"/>
    </w:rPr>
  </w:style>
  <w:style w:type="paragraph" w:customStyle="1" w:styleId="ClosingSignOff">
    <w:name w:val="Closing SignOff"/>
    <w:basedOn w:val="Normal"/>
    <w:rsid w:val="00333D7B"/>
    <w:pPr>
      <w:spacing w:after="120" w:line="300" w:lineRule="atLeast"/>
      <w:ind w:right="0"/>
      <w:jc w:val="both"/>
    </w:pPr>
    <w:rPr>
      <w:rFonts w:ascii="Arial" w:eastAsia="Arial Unicode MS" w:hAnsi="Arial" w:cs="Arial"/>
      <w:color w:val="000000"/>
      <w:kern w:val="2"/>
      <w14:ligatures w14:val="standardContextual"/>
    </w:rPr>
  </w:style>
  <w:style w:type="paragraph" w:customStyle="1" w:styleId="Parasubclause1">
    <w:name w:val="Para subclause 1"/>
    <w:aliases w:val="BIWS Heading 2"/>
    <w:basedOn w:val="Normal"/>
    <w:rsid w:val="00333D7B"/>
    <w:pPr>
      <w:spacing w:before="240" w:after="120" w:line="300" w:lineRule="atLeast"/>
      <w:ind w:left="720" w:right="0"/>
      <w:jc w:val="both"/>
    </w:pPr>
    <w:rPr>
      <w:rFonts w:ascii="Arial" w:eastAsia="Arial Unicode MS" w:hAnsi="Arial" w:cs="Arial"/>
      <w:color w:val="000000"/>
      <w:kern w:val="2"/>
      <w14:ligatures w14:val="standardContextual"/>
    </w:rPr>
  </w:style>
  <w:style w:type="paragraph" w:customStyle="1" w:styleId="Untitledsubclause1">
    <w:name w:val="Untitled subclause 1"/>
    <w:basedOn w:val="Normal"/>
    <w:rsid w:val="00333D7B"/>
    <w:pPr>
      <w:numPr>
        <w:ilvl w:val="1"/>
        <w:numId w:val="1"/>
      </w:numPr>
      <w:spacing w:before="280" w:after="120" w:line="300" w:lineRule="atLeast"/>
      <w:ind w:right="0"/>
      <w:jc w:val="both"/>
      <w:outlineLvl w:val="1"/>
    </w:pPr>
    <w:rPr>
      <w:rFonts w:ascii="Arial" w:eastAsia="Arial Unicode MS" w:hAnsi="Arial" w:cs="Arial"/>
      <w:color w:val="000000"/>
      <w:kern w:val="2"/>
      <w14:ligatures w14:val="standardContextual"/>
    </w:rPr>
  </w:style>
  <w:style w:type="paragraph" w:customStyle="1" w:styleId="Untitledsubclause2">
    <w:name w:val="Untitled subclause 2"/>
    <w:basedOn w:val="Normal"/>
    <w:rsid w:val="00333D7B"/>
    <w:pPr>
      <w:numPr>
        <w:ilvl w:val="2"/>
        <w:numId w:val="1"/>
      </w:numPr>
      <w:spacing w:after="120" w:line="300" w:lineRule="atLeast"/>
      <w:ind w:right="0"/>
      <w:jc w:val="both"/>
      <w:outlineLvl w:val="2"/>
    </w:pPr>
    <w:rPr>
      <w:rFonts w:ascii="Arial" w:eastAsia="Arial Unicode MS" w:hAnsi="Arial" w:cs="Arial"/>
      <w:color w:val="000000"/>
      <w:kern w:val="2"/>
      <w14:ligatures w14:val="standardContextual"/>
    </w:rPr>
  </w:style>
  <w:style w:type="paragraph" w:customStyle="1" w:styleId="Untitledsubclause3">
    <w:name w:val="Untitled subclause 3"/>
    <w:basedOn w:val="Normal"/>
    <w:rsid w:val="00333D7B"/>
    <w:pPr>
      <w:numPr>
        <w:ilvl w:val="3"/>
        <w:numId w:val="1"/>
      </w:numPr>
      <w:tabs>
        <w:tab w:val="left" w:pos="2261"/>
      </w:tabs>
      <w:spacing w:after="120" w:line="300" w:lineRule="atLeast"/>
      <w:ind w:right="0"/>
      <w:jc w:val="both"/>
      <w:outlineLvl w:val="3"/>
    </w:pPr>
    <w:rPr>
      <w:rFonts w:ascii="Arial" w:eastAsia="Arial Unicode MS" w:hAnsi="Arial" w:cs="Arial"/>
      <w:color w:val="000000"/>
      <w:kern w:val="2"/>
      <w14:ligatures w14:val="standardContextual"/>
    </w:rPr>
  </w:style>
  <w:style w:type="paragraph" w:customStyle="1" w:styleId="Untitledsubclause4">
    <w:name w:val="Untitled subclause 4"/>
    <w:basedOn w:val="Normal"/>
    <w:rsid w:val="00333D7B"/>
    <w:pPr>
      <w:numPr>
        <w:ilvl w:val="4"/>
        <w:numId w:val="1"/>
      </w:numPr>
      <w:spacing w:after="120" w:line="300" w:lineRule="atLeast"/>
      <w:ind w:right="0"/>
      <w:jc w:val="both"/>
      <w:outlineLvl w:val="4"/>
    </w:pPr>
    <w:rPr>
      <w:rFonts w:ascii="Arial" w:eastAsia="Arial Unicode MS" w:hAnsi="Arial" w:cs="Arial"/>
      <w:color w:val="000000"/>
      <w:kern w:val="2"/>
      <w14:ligatures w14:val="standardContextual"/>
    </w:rPr>
  </w:style>
  <w:style w:type="paragraph" w:customStyle="1" w:styleId="Paragraph">
    <w:name w:val="Paragraph"/>
    <w:basedOn w:val="Normal"/>
    <w:link w:val="ParagraphChar"/>
    <w:qFormat/>
    <w:rsid w:val="00333D7B"/>
    <w:pPr>
      <w:spacing w:after="120" w:line="300" w:lineRule="atLeast"/>
      <w:ind w:right="0"/>
      <w:jc w:val="both"/>
    </w:pPr>
    <w:rPr>
      <w:rFonts w:ascii="Arial" w:eastAsia="Arial Unicode MS" w:hAnsi="Arial" w:cs="Arial"/>
      <w:color w:val="000000"/>
      <w:kern w:val="2"/>
      <w14:ligatures w14:val="standardContextual"/>
    </w:rPr>
  </w:style>
  <w:style w:type="paragraph" w:customStyle="1" w:styleId="Schedule">
    <w:name w:val="Schedule"/>
    <w:qFormat/>
    <w:rsid w:val="00333D7B"/>
    <w:pPr>
      <w:numPr>
        <w:numId w:val="3"/>
      </w:numPr>
      <w:spacing w:before="240" w:after="240" w:line="240" w:lineRule="atLeast"/>
    </w:pPr>
    <w:rPr>
      <w:rFonts w:ascii="Arial" w:eastAsia="Arial Unicode MS" w:hAnsi="Arial" w:cs="Arial"/>
      <w:b/>
      <w:color w:val="000000"/>
      <w:sz w:val="22"/>
      <w:szCs w:val="22"/>
    </w:rPr>
  </w:style>
  <w:style w:type="paragraph" w:customStyle="1" w:styleId="AddressLine">
    <w:name w:val="Address Line"/>
    <w:basedOn w:val="Paragraph"/>
    <w:qFormat/>
    <w:rsid w:val="00333D7B"/>
  </w:style>
  <w:style w:type="paragraph" w:customStyle="1" w:styleId="SalutationPara">
    <w:name w:val="Salutation Para"/>
    <w:basedOn w:val="Paragraph"/>
    <w:next w:val="Paragraph"/>
    <w:qFormat/>
    <w:rsid w:val="00333D7B"/>
    <w:pPr>
      <w:spacing w:before="240"/>
    </w:pPr>
  </w:style>
  <w:style w:type="character" w:customStyle="1" w:styleId="ParagraphChar">
    <w:name w:val="Paragraph Char"/>
    <w:basedOn w:val="DefaultParagraphFont"/>
    <w:link w:val="Paragraph"/>
    <w:rsid w:val="00333D7B"/>
    <w:rPr>
      <w:rFonts w:ascii="Arial" w:eastAsia="Arial Unicode MS" w:hAnsi="Arial" w:cs="Arial"/>
      <w:color w:val="000000"/>
      <w:kern w:val="2"/>
      <w:sz w:val="22"/>
      <w:lang w:val="en-GB"/>
      <w14:ligatures w14:val="standardContextual"/>
    </w:rPr>
  </w:style>
  <w:style w:type="paragraph" w:customStyle="1" w:styleId="NoNumUntitledsubclause1">
    <w:name w:val="No Num Untitled subclause 1"/>
    <w:basedOn w:val="Untitledsubclause1"/>
    <w:qFormat/>
    <w:rsid w:val="00333D7B"/>
    <w:pPr>
      <w:numPr>
        <w:ilvl w:val="0"/>
        <w:numId w:val="0"/>
      </w:numPr>
      <w:ind w:left="720"/>
    </w:pPr>
  </w:style>
  <w:style w:type="numbering" w:customStyle="1" w:styleId="ScheduleListStyle">
    <w:name w:val="ScheduleListStyle"/>
    <w:rsid w:val="00333D7B"/>
    <w:pPr>
      <w:numPr>
        <w:numId w:val="2"/>
      </w:numPr>
    </w:pPr>
  </w:style>
  <w:style w:type="character" w:customStyle="1" w:styleId="hbvzbc">
    <w:name w:val="hbvzbc"/>
    <w:rsid w:val="00AA254A"/>
  </w:style>
  <w:style w:type="paragraph" w:styleId="ListParagraph">
    <w:name w:val="List Paragraph"/>
    <w:basedOn w:val="Normal"/>
    <w:qFormat/>
    <w:rsid w:val="00AA254A"/>
    <w:pPr>
      <w:ind w:left="720" w:right="0"/>
    </w:pPr>
    <w:rPr>
      <w:lang w:eastAsia="en-GB"/>
    </w:rPr>
  </w:style>
  <w:style w:type="paragraph" w:styleId="Revision">
    <w:name w:val="Revision"/>
    <w:hidden/>
    <w:uiPriority w:val="99"/>
    <w:semiHidden/>
    <w:rsid w:val="001B3E3F"/>
    <w:rPr>
      <w:rFonts w:ascii="Arial Narrow" w:hAnsi="Arial Narrow"/>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50587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5" Type="http://schemas.openxmlformats.org/officeDocument/2006/relationships/customXml" Target="../customXml/item5.xml"/><Relationship Id="rId15" Type="http://schemas.openxmlformats.org/officeDocument/2006/relationships/endnotes" Target="endnotes.xml"/><Relationship Id="rId10" Type="http://schemas.openxmlformats.org/officeDocument/2006/relationships/numbering" Target="numbering.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LEAPConditionalFields xmlns="http://LEAPConditionalFields.com"/>
</file>

<file path=customXml/item2.xml><?xml version="1.0" encoding="utf-8"?>
<p:properties xmlns:p="http://schemas.microsoft.com/office/2006/metadata/properties" xmlns:xsi="http://www.w3.org/2001/XMLSchema-instance" xmlns:pc="http://schemas.microsoft.com/office/infopath/2007/PartnerControls">
  <documentManagement>
    <TaxCatchAll xmlns="f07a90d5-0bc2-4ea0-9d1e-97e5a686ea7c" xsi:nil="true"/>
    <lcf76f155ced4ddcb4097134ff3c332f xmlns="f26bc2ef-ac67-4a77-82af-245623cf0ac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47BF462DF21DA49B1699A0790D8B2BA" ma:contentTypeVersion="12" ma:contentTypeDescription="Create a new document." ma:contentTypeScope="" ma:versionID="739c481cc6ae8a70786f483e5bfe195e">
  <xsd:schema xmlns:xsd="http://www.w3.org/2001/XMLSchema" xmlns:xs="http://www.w3.org/2001/XMLSchema" xmlns:p="http://schemas.microsoft.com/office/2006/metadata/properties" xmlns:ns2="f26bc2ef-ac67-4a77-82af-245623cf0ac7" xmlns:ns3="f07a90d5-0bc2-4ea0-9d1e-97e5a686ea7c" targetNamespace="http://schemas.microsoft.com/office/2006/metadata/properties" ma:root="true" ma:fieldsID="34cc33a8fd63921d58abecac00d4b602" ns2:_="" ns3:_="">
    <xsd:import namespace="f26bc2ef-ac67-4a77-82af-245623cf0ac7"/>
    <xsd:import namespace="f07a90d5-0bc2-4ea0-9d1e-97e5a686ea7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6bc2ef-ac67-4a77-82af-245623cf0a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945e254-930c-4ccb-a98e-7cb490888cc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7a90d5-0bc2-4ea0-9d1e-97e5a686ea7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97b867-4547-4c6b-91af-bc770bdc7710}" ma:internalName="TaxCatchAll" ma:showField="CatchAllData" ma:web="f07a90d5-0bc2-4ea0-9d1e-97e5a686ea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eapDocumentData xmlns="http://LeapDocumentData.com">
  <region>uk</region>
  <apiToken/>
  <firmId>adcdc3c3-5893-4615-bada-2f8a342c235d</firmId>
  <matterId>3038e02f-f468-c249-8c6f-17fbfd8fff74</matterId>
  <templateId/>
  <isCustom>1</isCustom>
  <server>3</server>
  <isReady>false</isReady>
  <action>new</action>
  <defaultTableId/>
  <defaultTableOrder/>
  <defaultPersonInstance/>
  <isPrecedent>0</isPrecedent>
  <mode>Offline</mode>
  <sessionId>f63fe32f-186b-44d5-a4f7-82f94f7e2121</sessionId>
  <precedentId>68dc9a02-3dc5-1e4f-876f-59538fcbbe64</precedentId>
  <documentId>36fe16fa-4ab3-bf40-998d-a38c91b3032e</documentId>
  <documentCreationDate>2025-06-17T13:33:54+01:00</documentCreationDate>
  <invoiceId/>
  <usedByPrecedentId/>
  <usedByPrecedentName/>
  <precedentClass/>
</LeapDocument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LEAPWordCustomPart xmlns="http://LEAPWordCustomPart.com">
  <LEAPDefaultTable xmlns="">3;1;;</LEAPDefaultTable>
  <LEAPFirmCode xmlns="">adcdc3c3-5893-4615-bada-2f8a342c235d</LEAPFirmCode>
  <LEAPIsPrecedent xmlns="">False</LEAPIsPrecedent>
  <LEAPTempPath xmlns="">C:\Users\NatashaParkin\AppData\Local\LEAP Desktop\CDE\650e6393-9867-4940-9772-81956d7ea31a\LEAP2Office\MacroFields\</LEAPTempPath>
  <LEAPCursorStartPosition xmlns="">1</LEAPCursorStartPosition>
  <LEAPCursorEndPosition xmlns="">1</LEAPCursorEndPosition>
  <LEAPCharacterCount xmlns="">219</LEAPCharacterCount>
  <LEAPIsUsingNewFields xmlns="">True</LEAPIsUsingNewFields>
</LEAPWordCustomPart>
</file>

<file path=customXml/item8.xml><?xml version="1.0" encoding="utf-8"?>
<LEAPFields xmlns="http://LEAPDocumentFields.com">
  <LEAPField-1ff71a00-858f-4d4e-9510-cc9651046e80 xmlns="" Mapping="matter.personActingEmail" Id="1ff71a00-858f-4d4e-9510-cc9651046e80" Type="ShortText" TableId="1" FieldId="316000" RawValue="nparkin@clarkeandson.co.uk" Format="" IsInConditionalField="false" MappingType="LEAPJsPath" FileOrder="1" IsRichText="false" Op="None">nparkin@clarkeandson.co.uk</LEAPField-1ff71a00-858f-4d4e-9510-cc9651046e80>
  <LEAPField-59e218ee-182d-4397-a536-ce0a83b08679 xmlns="" Mapping="matter.defaultFile.dear" Id="59e218ee-182d-4397-a536-ce0a83b08679" Type="ShortText" TableId="-3" FieldId="3F67" RawValue="​" Format="" IsInConditionalField="false" MappingType="LEAPJsPath" FileOrder="1" IsRichText="false" Op="None">​</LEAPField-59e218ee-182d-4397-a536-ce0a83b08679>
  <LEAPField-1986c8fe-4337-4a3a-9719-d1517a29dcd8 xmlns="" Mapping="matter.defaultFile.signingText" Id="1986c8fe-4337-4a3a-9719-d1517a29dcd8" Type="ShortText" TableId="-3" FieldId="861000" RawValue="​" Format="" IsInConditionalField="false" MappingType="LEAPJsPath" FileOrder="1" IsRichText="false" Op="None">​</LEAPField-1986c8fe-4337-4a3a-9719-d1517a29dcd8>
  <LEAPField-17339975-3da1-45bf-a06c-ab2212bc9cc1 xmlns="" Mapping="matter.personActingFullName" Id="17339975-3da1-45bf-a06c-ab2212bc9cc1" Type="ShortText" TableId="1" FieldId="736000" RawValue="Natasha Parkin" Format="" IsInConditionalField="false" MappingType="LEAPJsPath" FileOrder="1" IsRichText="false" Op="None">Natasha Parkin</LEAPField-17339975-3da1-45bf-a06c-ab2212bc9cc1>
  <LEAPField-3486501b-d37e-4a6f-8b8e-547ac49d4c46 xmlns="" Mapping="firmDetails.firmName" Id="3486501b-d37e-4a6f-8b8e-547ac49d4c46" Type="ShortText" TableId="109" FieldId="130000" RawValue="Clarke &amp; Son Solicitors Limited" Format="" IsInConditionalField="false" MappingType="LEAPJsPath" FileOrder="1" IsRichText="false" Op="None">Clarke &amp; Son Solicitors Limited</LEAPField-3486501b-d37e-4a6f-8b8e-547ac49d4c46>
  <LEAPField-5f5d37c3-4587-4947-845b-b6d1660d41fe xmlns="" Mapping="matter.calcReLine" Id="5f5d37c3-4587-4947-845b-b6d1660d41fe" Type="ShortText" TableId="1" FieldId="b945ec0b-9287-409b-b9dd-945fb603e643" RawValue="​" IsInConditionalField="false" MappingType="LEAPJsPath" FileOrder="1" IsRichText="false" Op="None">​</LEAPField-5f5d37c3-4587-4947-845b-b6d1660d41fe>
  <LEAPField-85b7da04-f9d4-431d-baee-d97230652b73 xmlns="" Mapping="matter.defaultFile.title" Id="85b7da04-f9d4-431d-baee-d97230652b73" Type="LongText" TableId="-3" FieldId="3F64" RawValue="​" IsInConditionalField="false" MappingType="LEAPJsPath" FileOrder="1" IsRichText="false" Op="None">​</LEAPField-85b7da04-f9d4-431d-baee-d97230652b73>
  <LEAPField-bb97c957-cb01-4c37-bd99-a8694572b6c0 xmlns="" Mapping="matter.defaultFile.postalAddressDown" Id="bb97c957-cb01-4c37-bd99-a8694572b6c0" Type="LongText" TableId="-3" FieldId="273000" RawValue="​" IsInConditionalField="false" MappingType="LEAPJsPath" FileOrder="1" IsRichText="false" Op="None">​</LEAPField-bb97c957-cb01-4c37-bd99-a8694572b6c0>
  <LEAPField-1adcd95f-668d-4c5e-8093-e356ebea81cd xmlns="" Mapping="matter.defaultFile.cardReference" Id="1adcd95f-668d-4c5e-8093-e356ebea81cd" Type="LongText" TableId="-3" FieldId="277000" RawValue="​" IsInConditionalField="false" MappingType="LEAPJsPath" FileOrder="1" IsRichText="false" Op="None">​</LEAPField-1adcd95f-668d-4c5e-8093-e356ebea81cd>
  <LEAPField-9e5611bd-e5c5-451e-a4ad-30b8bcbc5de6 xmlns="" Mapping="matter.fileNumber" Id="9e5611bd-e5c5-451e-a4ad-30b8bcbc5de6" Type="Number" TableId="1" FieldId="9F9" RawValue="7634" IsInConditionalField="false" MappingType="LEAPJsPath" FileOrder="1" IsRichText="false" Op="None">7634</LEAPField-9e5611bd-e5c5-451e-a4ad-30b8bcbc5de6>
  <LEAPField-348defc9-10fa-48d9-a10e-c3eaf3bb45bf xmlns="" Mapping="matter.currentUserInitials" Id="348defc9-10fa-48d9-a10e-c3eaf3bb45bf" Type="ShortText" TableId="1" FieldId="257000" RawValue="NP" IsInConditionalField="false" MappingType="LEAPJsPath" FileOrder="1" IsRichText="false" Op="None">NP</LEAPField-348defc9-10fa-48d9-a10e-c3eaf3bb45bf>
  <LEAPField-d763804c-7332-484a-bef6-e397b5156caa xmlns="" Mapping="matter.defaultFile.staffEmailAddress" Id="d763804c-7332-484a-bef6-e397b5156caa" Type="ShortText" TableId="-3" FieldId="27c4fef1-4a78-4660-898f-09ef5c3b3c2c" RawValue="​" IsInConditionalField="false" MappingType="LEAPJsPath" FileOrder="1" IsRichText="false" Op="None">​</LEAPField-d763804c-7332-484a-bef6-e397b5156caa>
  <LEAPField-befa23de-17b6-4054-9a9f-c971ce1daaf1 xmlns="" Mapping="matter.documentCreationDate" Id="befa23de-17b6-4054-9a9f-c971ce1daaf1" Type="ShortText" TableId="1" FieldId="270000" RawValue="17/06/2025" Format="@d MMMM yyyy~ordinal" IsInConditionalField="false" MappingType="LEAPJsPath" FileOrder="1" IsRichText="false" Op="None">17th June 2025</LEAPField-befa23de-17b6-4054-9a9f-c971ce1daaf1>
  <LEAPField-94eae269-6208-401f-acab-3d2048b45a0a xmlns="" Mapping="matter.personActingInitials" Id="94eae269-6208-401f-acab-3d2048b45a0a" Type="ShortText" TableId="1" FieldId="325000" RawValue="NP" IsInConditionalField="false" MappingType="LEAPJsPath" FileOrder="1" IsRichText="false" Op="None">NP</LEAPField-94eae269-6208-401f-acab-3d2048b45a0a>
</LEAPFields>
</file>

<file path=customXml/item9.xml><?xml version="1.0" encoding="utf-8"?>
<LeapEvents xmlns="http://LeapEvents.com"/>
</file>

<file path=customXml/itemProps1.xml><?xml version="1.0" encoding="utf-8"?>
<ds:datastoreItem xmlns:ds="http://schemas.openxmlformats.org/officeDocument/2006/customXml" ds:itemID="{BF28F69F-B03B-4B32-BCE4-1E1B62E8F24E}">
  <ds:schemaRefs>
    <ds:schemaRef ds:uri="http://LEAPConditionalFields.com"/>
  </ds:schemaRefs>
</ds:datastoreItem>
</file>

<file path=customXml/itemProps2.xml><?xml version="1.0" encoding="utf-8"?>
<ds:datastoreItem xmlns:ds="http://schemas.openxmlformats.org/officeDocument/2006/customXml" ds:itemID="{42DB3EAD-F0B5-47D1-84FD-F61712AF166B}">
  <ds:schemaRefs>
    <ds:schemaRef ds:uri="http://schemas.microsoft.com/office/2006/metadata/properties"/>
    <ds:schemaRef ds:uri="http://schemas.microsoft.com/office/infopath/2007/PartnerControls"/>
    <ds:schemaRef ds:uri="f07a90d5-0bc2-4ea0-9d1e-97e5a686ea7c"/>
    <ds:schemaRef ds:uri="f26bc2ef-ac67-4a77-82af-245623cf0ac7"/>
  </ds:schemaRefs>
</ds:datastoreItem>
</file>

<file path=customXml/itemProps3.xml><?xml version="1.0" encoding="utf-8"?>
<ds:datastoreItem xmlns:ds="http://schemas.openxmlformats.org/officeDocument/2006/customXml" ds:itemID="{2C793589-6D8F-468D-ABD6-6005644E4F1A}"/>
</file>

<file path=customXml/itemProps4.xml><?xml version="1.0" encoding="utf-8"?>
<ds:datastoreItem xmlns:ds="http://schemas.openxmlformats.org/officeDocument/2006/customXml" ds:itemID="{05A6CF37-A9D5-49A4-BE43-169FDC8A4E37}">
  <ds:schemaRefs>
    <ds:schemaRef ds:uri="http://LeapDocumentData.com"/>
  </ds:schemaRefs>
</ds:datastoreItem>
</file>

<file path=customXml/itemProps5.xml><?xml version="1.0" encoding="utf-8"?>
<ds:datastoreItem xmlns:ds="http://schemas.openxmlformats.org/officeDocument/2006/customXml" ds:itemID="{2A0D5BFE-4442-4148-A947-D61159B66930}">
  <ds:schemaRefs>
    <ds:schemaRef ds:uri="http://schemas.openxmlformats.org/officeDocument/2006/bibliography"/>
  </ds:schemaRefs>
</ds:datastoreItem>
</file>

<file path=customXml/itemProps6.xml><?xml version="1.0" encoding="utf-8"?>
<ds:datastoreItem xmlns:ds="http://schemas.openxmlformats.org/officeDocument/2006/customXml" ds:itemID="{6744A776-247C-44E6-A2F3-AFA6DC3103FA}">
  <ds:schemaRefs>
    <ds:schemaRef ds:uri="http://schemas.microsoft.com/sharepoint/v3/contenttype/forms"/>
  </ds:schemaRefs>
</ds:datastoreItem>
</file>

<file path=customXml/itemProps7.xml><?xml version="1.0" encoding="utf-8"?>
<ds:datastoreItem xmlns:ds="http://schemas.openxmlformats.org/officeDocument/2006/customXml" ds:itemID="{D5C30C5B-89AC-4FE3-847C-A4FB67C6B8B8}">
  <ds:schemaRefs>
    <ds:schemaRef ds:uri="http://LEAPWordCustomPart.com"/>
    <ds:schemaRef ds:uri=""/>
  </ds:schemaRefs>
</ds:datastoreItem>
</file>

<file path=customXml/itemProps8.xml><?xml version="1.0" encoding="utf-8"?>
<ds:datastoreItem xmlns:ds="http://schemas.openxmlformats.org/officeDocument/2006/customXml" ds:itemID="{94649158-9231-4ACD-A8D1-44F6B329B347}">
  <ds:schemaRefs>
    <ds:schemaRef ds:uri="http://LEAPDocumentFields.com"/>
    <ds:schemaRef ds:uri=""/>
  </ds:schemaRefs>
</ds:datastoreItem>
</file>

<file path=customXml/itemProps9.xml><?xml version="1.0" encoding="utf-8"?>
<ds:datastoreItem xmlns:ds="http://schemas.openxmlformats.org/officeDocument/2006/customXml" ds:itemID="{189E3B16-A98A-4162-9F9C-82778A0889C3}">
  <ds:schemaRefs>
    <ds:schemaRef ds:uri="http://LeapEvents.com"/>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497</Words>
  <Characters>2823</Characters>
  <Application>Microsoft Office Word</Application>
  <DocSecurity>0</DocSecurity>
  <Lines>75</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Natasha Parkin</dc:creator>
  <cp:lastModifiedBy>Natasha Parkin</cp:lastModifiedBy>
  <cp:revision>13</cp:revision>
  <cp:lastPrinted>2025-10-09T11:02:00Z</cp:lastPrinted>
  <dcterms:created xsi:type="dcterms:W3CDTF">2025-10-02T11:40:00Z</dcterms:created>
  <dcterms:modified xsi:type="dcterms:W3CDTF">2026-02-03T09:28:00Z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0x010100247BF462DF21DA49B1699A0790D8B2BA</vt:lpwstr>
  </property>
  <property fmtid="{D5CDD505-2E9C-101B-9397-08002B2CF9AE}" pid="3" name="MediaServiceImageTags">
    <vt:lpwstr/>
  </property>
</Properties>
</file>